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B9" w:rsidRDefault="009B47B9" w:rsidP="00B75B6B">
      <w:pPr>
        <w:pStyle w:val="3"/>
        <w:ind w:left="-142"/>
        <w:jc w:val="center"/>
        <w:rPr>
          <w:sz w:val="28"/>
          <w:szCs w:val="28"/>
        </w:rPr>
      </w:pPr>
    </w:p>
    <w:p w:rsidR="00995461" w:rsidRPr="004567DF" w:rsidRDefault="00995461" w:rsidP="00B75B6B">
      <w:pPr>
        <w:spacing w:after="0" w:line="240" w:lineRule="auto"/>
        <w:ind w:left="-142" w:firstLine="993"/>
        <w:jc w:val="both"/>
        <w:rPr>
          <w:rFonts w:ascii="Times New Roman" w:eastAsia="Times New Roman" w:hAnsi="Times New Roman" w:cs="Times New Roman"/>
          <w:b/>
          <w:snapToGrid w:val="0"/>
          <w:sz w:val="24"/>
          <w:szCs w:val="24"/>
          <w:lang w:eastAsia="ru-RU"/>
        </w:rPr>
      </w:pPr>
    </w:p>
    <w:p w:rsidR="00F22AFA" w:rsidRPr="004567DF" w:rsidRDefault="005F2CAB" w:rsidP="00B75B6B">
      <w:pPr>
        <w:autoSpaceDE w:val="0"/>
        <w:autoSpaceDN w:val="0"/>
        <w:adjustRightInd w:val="0"/>
        <w:spacing w:after="0" w:line="240" w:lineRule="auto"/>
        <w:ind w:left="-142" w:firstLine="567"/>
        <w:jc w:val="both"/>
        <w:rPr>
          <w:rFonts w:ascii="Times New Roman" w:hAnsi="Times New Roman" w:cs="Times New Roman"/>
          <w:b/>
          <w:i/>
          <w:sz w:val="24"/>
          <w:szCs w:val="24"/>
          <w:u w:val="single"/>
        </w:rPr>
      </w:pPr>
      <w:r w:rsidRPr="004567DF">
        <w:rPr>
          <w:rFonts w:ascii="Times New Roman" w:hAnsi="Times New Roman" w:cs="Times New Roman"/>
          <w:b/>
          <w:i/>
          <w:sz w:val="24"/>
          <w:szCs w:val="24"/>
          <w:u w:val="single"/>
        </w:rPr>
        <w:t xml:space="preserve">1. Что такое налоговое уведомление и как его исполнить </w:t>
      </w:r>
    </w:p>
    <w:p w:rsidR="00627576"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Обязанность по исчислению для налогоплательщиков-физических лиц суммы налога на доходы физических лиц (в отношении ряда доходов, по которым налоговый агент не удержал сумму НДФЛ), транспортного налога, земельного налога, налога на имущество физических лиц возложена на налоговые органы (ст. 52 Налогового кодекса </w:t>
      </w:r>
      <w:r w:rsidR="00222FF2" w:rsidRPr="004567DF">
        <w:rPr>
          <w:rFonts w:ascii="Times New Roman" w:hAnsi="Times New Roman" w:cs="Times New Roman"/>
          <w:sz w:val="24"/>
          <w:szCs w:val="24"/>
        </w:rPr>
        <w:t>Российской Федерации</w:t>
      </w:r>
      <w:r w:rsidR="003B7415" w:rsidRPr="004567DF">
        <w:rPr>
          <w:rStyle w:val="ae"/>
          <w:rFonts w:ascii="Times New Roman" w:hAnsi="Times New Roman" w:cs="Times New Roman"/>
          <w:sz w:val="24"/>
          <w:szCs w:val="24"/>
        </w:rPr>
        <w:footnoteReference w:id="1"/>
      </w:r>
      <w:r w:rsidRPr="004567DF">
        <w:rPr>
          <w:rFonts w:ascii="Times New Roman" w:hAnsi="Times New Roman" w:cs="Times New Roman"/>
          <w:sz w:val="24"/>
          <w:szCs w:val="24"/>
        </w:rPr>
        <w:t xml:space="preserve">). </w:t>
      </w:r>
    </w:p>
    <w:p w:rsidR="00E379B6"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В связи с этим налоговый орган не позднее 30 дней до наступления срока платежа по налогам направляет налогоплательщику налоговое уведомление. </w:t>
      </w:r>
      <w:bookmarkStart w:id="0" w:name="Par2"/>
      <w:bookmarkEnd w:id="0"/>
      <w:r w:rsidRPr="004567DF">
        <w:rPr>
          <w:rFonts w:ascii="Times New Roman" w:hAnsi="Times New Roman" w:cs="Times New Roman"/>
          <w:sz w:val="24"/>
          <w:szCs w:val="24"/>
        </w:rPr>
        <w:t xml:space="preserve">Форма налогового уведомления утверждена приказом ФНС России от 07.09.2016 № ММВ-7-11/477@ (в редакции от 15.01.2018 </w:t>
      </w:r>
      <w:hyperlink r:id="rId8" w:history="1">
        <w:r w:rsidRPr="004567DF">
          <w:rPr>
            <w:rFonts w:ascii="Times New Roman" w:hAnsi="Times New Roman" w:cs="Times New Roman"/>
            <w:sz w:val="24"/>
            <w:szCs w:val="24"/>
          </w:rPr>
          <w:t>№ ММВ-7-21/8@</w:t>
        </w:r>
      </w:hyperlink>
      <w:r w:rsidRPr="004567DF">
        <w:rPr>
          <w:rFonts w:ascii="Times New Roman" w:hAnsi="Times New Roman" w:cs="Times New Roman"/>
          <w:sz w:val="24"/>
          <w:szCs w:val="24"/>
        </w:rPr>
        <w:t xml:space="preserve">, от 18.12.2018 </w:t>
      </w:r>
      <w:hyperlink r:id="rId9" w:history="1">
        <w:r w:rsidRPr="004567DF">
          <w:rPr>
            <w:rFonts w:ascii="Times New Roman" w:hAnsi="Times New Roman" w:cs="Times New Roman"/>
            <w:sz w:val="24"/>
            <w:szCs w:val="24"/>
          </w:rPr>
          <w:t>№ ММВ-7-21/814@</w:t>
        </w:r>
      </w:hyperlink>
      <w:r w:rsidRPr="004567DF">
        <w:rPr>
          <w:rFonts w:ascii="Times New Roman" w:hAnsi="Times New Roman" w:cs="Times New Roman"/>
          <w:sz w:val="24"/>
          <w:szCs w:val="24"/>
        </w:rPr>
        <w:t xml:space="preserve">). </w:t>
      </w:r>
    </w:p>
    <w:p w:rsidR="00E379B6"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С </w:t>
      </w:r>
      <w:r w:rsidR="00E379B6" w:rsidRPr="004567DF">
        <w:rPr>
          <w:rFonts w:ascii="Times New Roman" w:hAnsi="Times New Roman" w:cs="Times New Roman"/>
          <w:sz w:val="24"/>
          <w:szCs w:val="24"/>
        </w:rPr>
        <w:t xml:space="preserve">1 июня </w:t>
      </w:r>
      <w:r w:rsidRPr="004567DF">
        <w:rPr>
          <w:rFonts w:ascii="Times New Roman" w:hAnsi="Times New Roman" w:cs="Times New Roman"/>
          <w:sz w:val="24"/>
          <w:szCs w:val="24"/>
        </w:rPr>
        <w:t xml:space="preserve">2019 года в форме налогового уведомления указываются реквизиты для перечисления налогов в бюджетную систему. При этом отдельный платежный документ </w:t>
      </w:r>
      <w:r w:rsidR="0094525B" w:rsidRPr="004567DF">
        <w:rPr>
          <w:rFonts w:ascii="Times New Roman" w:hAnsi="Times New Roman" w:cs="Times New Roman"/>
          <w:sz w:val="24"/>
          <w:szCs w:val="24"/>
        </w:rPr>
        <w:t xml:space="preserve">(квитанция по форме ПД) </w:t>
      </w:r>
      <w:r w:rsidRPr="004567DF">
        <w:rPr>
          <w:rFonts w:ascii="Times New Roman" w:hAnsi="Times New Roman" w:cs="Times New Roman"/>
          <w:sz w:val="24"/>
          <w:szCs w:val="24"/>
        </w:rPr>
        <w:t>не направляется.</w:t>
      </w:r>
    </w:p>
    <w:p w:rsidR="00E379B6"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 В случае, если общая сумма налогов, исчисленных налоговым органом, составляет менее 100 рублей, налоговое уведомление не направляется,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E379B6"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С </w:t>
      </w:r>
      <w:r w:rsidR="00E379B6" w:rsidRPr="004567DF">
        <w:rPr>
          <w:rFonts w:ascii="Times New Roman" w:hAnsi="Times New Roman" w:cs="Times New Roman"/>
          <w:sz w:val="24"/>
          <w:szCs w:val="24"/>
        </w:rPr>
        <w:t xml:space="preserve">1 января </w:t>
      </w:r>
      <w:r w:rsidRPr="004567DF">
        <w:rPr>
          <w:rFonts w:ascii="Times New Roman" w:hAnsi="Times New Roman" w:cs="Times New Roman"/>
          <w:sz w:val="24"/>
          <w:szCs w:val="24"/>
        </w:rPr>
        <w:t xml:space="preserve">2019 года </w:t>
      </w:r>
      <w:bookmarkStart w:id="1" w:name="Par0"/>
      <w:bookmarkEnd w:id="1"/>
      <w:r w:rsidRPr="004567DF">
        <w:rPr>
          <w:rFonts w:ascii="Times New Roman" w:hAnsi="Times New Roman" w:cs="Times New Roman"/>
          <w:sz w:val="24"/>
          <w:szCs w:val="24"/>
        </w:rPr>
        <w:t>перерасчет сумм ранее исчисленных земельного налога и налога на имущество физических лиц не осуществляется, если влечет увеличение ранее уплаченных сумм указанных налогов.</w:t>
      </w:r>
    </w:p>
    <w:p w:rsidR="00E379B6"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Налоговое уведомление может быть передано под расписку, направлено по почте заказным письмом или передано в электронной форме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ED54B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Для пользователей «Личного кабинета налогоплательщика» </w:t>
      </w:r>
      <w:r w:rsidR="001C733F" w:rsidRPr="004567DF">
        <w:rPr>
          <w:rFonts w:ascii="Times New Roman" w:hAnsi="Times New Roman" w:cs="Times New Roman"/>
          <w:sz w:val="24"/>
          <w:szCs w:val="24"/>
        </w:rPr>
        <w:t xml:space="preserve">(ЛК) </w:t>
      </w:r>
      <w:r w:rsidRPr="004567DF">
        <w:rPr>
          <w:rFonts w:ascii="Times New Roman" w:hAnsi="Times New Roman" w:cs="Times New Roman"/>
          <w:sz w:val="24"/>
          <w:szCs w:val="24"/>
        </w:rPr>
        <w:t xml:space="preserve">налоговое уведомление размещается в </w:t>
      </w:r>
      <w:r w:rsidR="00ED54B8" w:rsidRPr="004567DF">
        <w:rPr>
          <w:rFonts w:ascii="Times New Roman" w:hAnsi="Times New Roman" w:cs="Times New Roman"/>
          <w:sz w:val="24"/>
          <w:szCs w:val="24"/>
        </w:rPr>
        <w:t>ЛК</w:t>
      </w:r>
      <w:r w:rsidRPr="004567DF">
        <w:rPr>
          <w:rFonts w:ascii="Times New Roman" w:hAnsi="Times New Roman" w:cs="Times New Roman"/>
          <w:sz w:val="24"/>
          <w:szCs w:val="24"/>
        </w:rPr>
        <w:t xml:space="preserve"> и не дублируется почтовым сообщением, за исключением случаев получения от пользователя </w:t>
      </w:r>
      <w:r w:rsidR="00ED54B8" w:rsidRPr="004567DF">
        <w:rPr>
          <w:rFonts w:ascii="Times New Roman" w:hAnsi="Times New Roman" w:cs="Times New Roman"/>
          <w:sz w:val="24"/>
          <w:szCs w:val="24"/>
        </w:rPr>
        <w:t>ЛК</w:t>
      </w:r>
      <w:hyperlink r:id="rId10" w:history="1">
        <w:r w:rsidRPr="004567DF">
          <w:rPr>
            <w:rFonts w:ascii="Times New Roman" w:hAnsi="Times New Roman" w:cs="Times New Roman"/>
            <w:sz w:val="24"/>
            <w:szCs w:val="24"/>
          </w:rPr>
          <w:t>уведомления</w:t>
        </w:r>
      </w:hyperlink>
      <w:r w:rsidRPr="004567DF">
        <w:rPr>
          <w:rFonts w:ascii="Times New Roman" w:hAnsi="Times New Roman" w:cs="Times New Roman"/>
          <w:sz w:val="24"/>
          <w:szCs w:val="24"/>
        </w:rPr>
        <w:t xml:space="preserve"> о необходимости получения документов на бумажном носителе.</w:t>
      </w:r>
    </w:p>
    <w:p w:rsidR="007467A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Налоговое уведомление за налоговый период 2018 года направляется в 2019 году и должно быть исполнено (с уплатой указанных в нём налогов в бюджетную систему) не позднее 2 декабря 2019 года.</w:t>
      </w:r>
    </w:p>
    <w:p w:rsidR="004C1FA5" w:rsidRPr="004567DF" w:rsidRDefault="004C1FA5" w:rsidP="00B75B6B">
      <w:pPr>
        <w:autoSpaceDE w:val="0"/>
        <w:autoSpaceDN w:val="0"/>
        <w:adjustRightInd w:val="0"/>
        <w:spacing w:after="0" w:line="240" w:lineRule="auto"/>
        <w:ind w:left="-142" w:firstLine="567"/>
        <w:jc w:val="both"/>
        <w:rPr>
          <w:rFonts w:ascii="Times New Roman" w:hAnsi="Times New Roman" w:cs="Times New Roman"/>
          <w:b/>
          <w:i/>
          <w:sz w:val="24"/>
          <w:szCs w:val="24"/>
          <w:u w:val="single"/>
        </w:rPr>
      </w:pPr>
    </w:p>
    <w:p w:rsidR="007467AF" w:rsidRPr="004567DF" w:rsidRDefault="00F22AFA" w:rsidP="00B75B6B">
      <w:pPr>
        <w:autoSpaceDE w:val="0"/>
        <w:autoSpaceDN w:val="0"/>
        <w:adjustRightInd w:val="0"/>
        <w:spacing w:after="0" w:line="240" w:lineRule="auto"/>
        <w:ind w:left="-142" w:firstLine="567"/>
        <w:jc w:val="both"/>
        <w:rPr>
          <w:rFonts w:ascii="Times New Roman" w:hAnsi="Times New Roman" w:cs="Times New Roman"/>
          <w:b/>
          <w:i/>
          <w:sz w:val="24"/>
          <w:szCs w:val="24"/>
          <w:u w:val="single"/>
        </w:rPr>
      </w:pPr>
      <w:r w:rsidRPr="004567DF">
        <w:rPr>
          <w:rFonts w:ascii="Times New Roman" w:hAnsi="Times New Roman" w:cs="Times New Roman"/>
          <w:b/>
          <w:i/>
          <w:sz w:val="24"/>
          <w:szCs w:val="24"/>
          <w:u w:val="single"/>
        </w:rPr>
        <w:t xml:space="preserve">2. Основные изменения в налогообложении имущества </w:t>
      </w:r>
      <w:r w:rsidR="007467AF" w:rsidRPr="004567DF">
        <w:rPr>
          <w:rFonts w:ascii="Times New Roman" w:hAnsi="Times New Roman" w:cs="Times New Roman"/>
          <w:b/>
          <w:i/>
          <w:sz w:val="24"/>
          <w:szCs w:val="24"/>
          <w:u w:val="single"/>
        </w:rPr>
        <w:t xml:space="preserve">физических лиц </w:t>
      </w:r>
      <w:r w:rsidRPr="004567DF">
        <w:rPr>
          <w:rFonts w:ascii="Times New Roman" w:hAnsi="Times New Roman" w:cs="Times New Roman"/>
          <w:b/>
          <w:i/>
          <w:sz w:val="24"/>
          <w:szCs w:val="24"/>
          <w:u w:val="single"/>
        </w:rPr>
        <w:t>с 2019 года</w:t>
      </w:r>
      <w:r w:rsidR="007467AF" w:rsidRPr="004567DF">
        <w:rPr>
          <w:rFonts w:ascii="Times New Roman" w:hAnsi="Times New Roman" w:cs="Times New Roman"/>
          <w:b/>
          <w:i/>
          <w:sz w:val="24"/>
          <w:szCs w:val="24"/>
          <w:u w:val="single"/>
        </w:rPr>
        <w:t xml:space="preserve"> (федеральный уровень) </w:t>
      </w:r>
    </w:p>
    <w:p w:rsidR="007467AF" w:rsidRPr="004567DF" w:rsidRDefault="00F22AFA" w:rsidP="00B75B6B">
      <w:pPr>
        <w:autoSpaceDE w:val="0"/>
        <w:autoSpaceDN w:val="0"/>
        <w:adjustRightInd w:val="0"/>
        <w:spacing w:after="0" w:line="240" w:lineRule="auto"/>
        <w:ind w:left="-142" w:firstLine="567"/>
        <w:jc w:val="both"/>
        <w:rPr>
          <w:rFonts w:ascii="Times New Roman" w:hAnsi="Times New Roman" w:cs="Times New Roman"/>
          <w:b/>
          <w:sz w:val="24"/>
          <w:szCs w:val="24"/>
        </w:rPr>
      </w:pPr>
      <w:r w:rsidRPr="004567DF">
        <w:rPr>
          <w:rFonts w:ascii="Times New Roman" w:hAnsi="Times New Roman" w:cs="Times New Roman"/>
          <w:b/>
          <w:sz w:val="24"/>
          <w:szCs w:val="24"/>
        </w:rPr>
        <w:t xml:space="preserve">1) Транспортный налог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1.1) на сайте Минпромторга России (</w:t>
      </w:r>
      <w:hyperlink r:id="rId11" w:anchor="!perechen_legkovyh_avtomobiley_sredney_stoimostyu_ot_3_millionov_rubley_dlya_nalogovogo_perioda_2018_goda2" w:history="1">
        <w:r w:rsidRPr="004567DF">
          <w:rPr>
            <w:rStyle w:val="a7"/>
            <w:rFonts w:ascii="Times New Roman" w:hAnsi="Times New Roman" w:cs="Times New Roman"/>
            <w:color w:val="auto"/>
            <w:sz w:val="24"/>
            <w:szCs w:val="24"/>
            <w:u w:val="none"/>
          </w:rPr>
          <w:t>http://minpromtorg.gov.ru/docs/#!perechen_legkovyh_avtomobiley_sredney_stoimostyu_ot_3_millionov_rubley_dlya_nalogovogo_perioda_2018_goda2</w:t>
        </w:r>
      </w:hyperlink>
      <w:r w:rsidRPr="004567DF">
        <w:rPr>
          <w:rFonts w:ascii="Times New Roman" w:hAnsi="Times New Roman" w:cs="Times New Roman"/>
          <w:sz w:val="24"/>
          <w:szCs w:val="24"/>
        </w:rPr>
        <w:t xml:space="preserve">) для применения за налоговый период 2018 года опубликован Перечень легковых автомобилей средней стоимостью от 3 млн. руб. В соответствии с </w:t>
      </w:r>
      <w:r w:rsidR="003B7415" w:rsidRPr="004567DF">
        <w:rPr>
          <w:rFonts w:ascii="Times New Roman" w:hAnsi="Times New Roman" w:cs="Times New Roman"/>
          <w:sz w:val="24"/>
          <w:szCs w:val="24"/>
        </w:rPr>
        <w:t>НК РФ</w:t>
      </w:r>
      <w:r w:rsidRPr="004567DF">
        <w:rPr>
          <w:rFonts w:ascii="Times New Roman" w:hAnsi="Times New Roman" w:cs="Times New Roman"/>
          <w:sz w:val="24"/>
          <w:szCs w:val="24"/>
        </w:rPr>
        <w:t xml:space="preserve"> (п. 2 ст. 362) налог на автомобили, вошедшие в Перечень, рассчитывается с учетом повышающих коэффициентов (от 1,1 до 3);</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bCs/>
          <w:sz w:val="24"/>
          <w:szCs w:val="24"/>
        </w:rPr>
      </w:pPr>
      <w:r w:rsidRPr="004567DF">
        <w:rPr>
          <w:rFonts w:ascii="Times New Roman" w:hAnsi="Times New Roman" w:cs="Times New Roman"/>
          <w:sz w:val="24"/>
          <w:szCs w:val="24"/>
        </w:rPr>
        <w:t>1.2) начиная с налогового периода 2018 года транспортные средства, находящиеся в розыске в связи с их угоном или кражей, не облагаются налогом до месяца их возврата законному владельцу, а не до даты прекращения розыска в связи с истечением срока его проведения, как было ранее (пп. 7 п. 1 ст. 358 НК РФ)</w:t>
      </w:r>
      <w:r w:rsidRPr="004567DF">
        <w:rPr>
          <w:rFonts w:ascii="Times New Roman" w:hAnsi="Times New Roman" w:cs="Times New Roman"/>
          <w:bCs/>
          <w:sz w:val="24"/>
          <w:szCs w:val="24"/>
        </w:rPr>
        <w:t xml:space="preserve">;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1.3) изменения в налоговых ставках и налоговых льготах также могут произойти на региональном уровне в соответствии с законами субъектов Российской Федерации (подробную информацию можно получить с помощью «Справочной информации о ставках и льготах по имущественным налогам» (</w:t>
      </w:r>
      <w:hyperlink r:id="rId12" w:history="1">
        <w:r w:rsidRPr="004567DF">
          <w:rPr>
            <w:rStyle w:val="a7"/>
            <w:rFonts w:ascii="Times New Roman" w:hAnsi="Times New Roman" w:cs="Times New Roman"/>
            <w:color w:val="auto"/>
            <w:spacing w:val="-5"/>
            <w:sz w:val="24"/>
            <w:szCs w:val="24"/>
            <w:u w:val="none"/>
          </w:rPr>
          <w:t>https://www.nalog.ru/rn77/service/tax/</w:t>
        </w:r>
      </w:hyperlink>
      <w:r w:rsidRPr="004567DF">
        <w:rPr>
          <w:rFonts w:ascii="Times New Roman" w:hAnsi="Times New Roman" w:cs="Times New Roman"/>
          <w:spacing w:val="-5"/>
          <w:sz w:val="24"/>
          <w:szCs w:val="24"/>
        </w:rPr>
        <w:t>)</w:t>
      </w:r>
      <w:r w:rsidRPr="004567DF">
        <w:rPr>
          <w:rFonts w:ascii="Times New Roman" w:hAnsi="Times New Roman" w:cs="Times New Roman"/>
          <w:sz w:val="24"/>
          <w:szCs w:val="24"/>
        </w:rPr>
        <w:t xml:space="preserve">.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lastRenderedPageBreak/>
        <w:t>Поскольку расчет налогов проводится исходя из налоговых ставок, льгот и налоговой базы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b/>
          <w:sz w:val="24"/>
          <w:szCs w:val="24"/>
        </w:rPr>
      </w:pPr>
      <w:r w:rsidRPr="004567DF">
        <w:rPr>
          <w:rFonts w:ascii="Times New Roman" w:hAnsi="Times New Roman" w:cs="Times New Roman"/>
          <w:b/>
          <w:sz w:val="24"/>
          <w:szCs w:val="24"/>
        </w:rPr>
        <w:t xml:space="preserve">2) Земельный налог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2.1) с налогового периода 2018 года введен коэффициент, ограничивающий ежегодный рост налога не более чем на 10 процентов по сравнению с предшествующим годом, за исключением земельных участков для жилищного строительства, при расчете налога за которые применен повышающий коэффициент в связи с их несвоевременной застройкой (пп. 15 – 17 ст. 396 НК РФ);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2.2) с налогового периода 2018 года изменение кадастровой стоимости земельного участка вследствие изменения его вида разрешенного использования, категории земель и (или) площади учитывается со дня внесения в Единый государственный реестр недвижимости сведений, являющихся основанием для определения кадастровой стоимости (п. 1 ст. 391 НК РФ);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2.3) с налогового периода 2018 года лицам, имеющим трех и более несовершеннолетних детей, предоставлен налоговый вычет, уменьшающий величину налога на кадастровую стоимость 600 кв.м площади одного земельного участка (пп. 10 п. 5 ст. 391 НК РФ);</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2.4) с налогового периода 2018 года д</w:t>
      </w:r>
      <w:r w:rsidRPr="004567DF">
        <w:rPr>
          <w:rFonts w:ascii="Times New Roman" w:hAnsi="Times New Roman" w:cs="Times New Roman"/>
          <w:bCs/>
          <w:sz w:val="24"/>
          <w:szCs w:val="24"/>
        </w:rPr>
        <w:t xml:space="preserve">ля относящихся ко льготным категориям налогоплательщиков (пенсионеры, инвалиды, многодетные) </w:t>
      </w:r>
      <w:r w:rsidRPr="004567DF">
        <w:rPr>
          <w:rFonts w:ascii="Times New Roman" w:hAnsi="Times New Roman" w:cs="Times New Roman"/>
          <w:sz w:val="24"/>
          <w:szCs w:val="24"/>
        </w:rPr>
        <w:t>установлен беззаявительный порядок предоставления налоговых вычетов. Если у налоговых органов уже имеются сведения о таких лицах (например, инвалидом была заявлена льгота по транспортному налогу, пенсионер воспользовался льготой, освобождающей от уплаты налога на квартиру), тогда с заявлением о предоставлении налоговых вычетов обращаться не потребуется, налоговый вычет будет применен автоматически (п. 10 ст. 396 НК РФ);</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2.5) с 2019 года действует запрет на перерасчет налога, если такой перерасчет влечет увеличение ранее уплаченного налога (п. 2.1 ст. 52 НК РФ);</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2.6) в ряде регионов вступили в силу новые результаты государственной кадастровой оценки земель, применяющие за налоговый период 2018 года. Подробную информацию об изменении кадастровой стоимости можно получить в органах Росреестра и МФЦ;</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pacing w:val="-5"/>
          <w:sz w:val="24"/>
          <w:szCs w:val="24"/>
        </w:rPr>
      </w:pPr>
      <w:r w:rsidRPr="004567DF">
        <w:rPr>
          <w:rFonts w:ascii="Times New Roman" w:hAnsi="Times New Roman" w:cs="Times New Roman"/>
          <w:sz w:val="24"/>
          <w:szCs w:val="24"/>
        </w:rPr>
        <w:t>2.7)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(подробную информацию можно получить с помощью «Справочной информации о ставках и льготах по имущественным налогам» (</w:t>
      </w:r>
      <w:hyperlink r:id="rId13" w:history="1">
        <w:r w:rsidRPr="004567DF">
          <w:rPr>
            <w:rStyle w:val="a7"/>
            <w:rFonts w:ascii="Times New Roman" w:hAnsi="Times New Roman" w:cs="Times New Roman"/>
            <w:color w:val="auto"/>
            <w:spacing w:val="-5"/>
            <w:sz w:val="24"/>
            <w:szCs w:val="24"/>
            <w:u w:val="none"/>
          </w:rPr>
          <w:t>https://www.nalog.ru/rn77/service/tax/</w:t>
        </w:r>
      </w:hyperlink>
      <w:r w:rsidRPr="004567DF">
        <w:rPr>
          <w:rFonts w:ascii="Times New Roman" w:hAnsi="Times New Roman" w:cs="Times New Roman"/>
          <w:spacing w:val="-5"/>
          <w:sz w:val="24"/>
          <w:szCs w:val="24"/>
        </w:rPr>
        <w:t>).</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b/>
          <w:spacing w:val="-5"/>
          <w:sz w:val="24"/>
          <w:szCs w:val="24"/>
        </w:rPr>
      </w:pPr>
      <w:r w:rsidRPr="004567DF">
        <w:rPr>
          <w:rFonts w:ascii="Times New Roman" w:hAnsi="Times New Roman" w:cs="Times New Roman"/>
          <w:b/>
          <w:spacing w:val="-5"/>
          <w:sz w:val="24"/>
          <w:szCs w:val="24"/>
        </w:rPr>
        <w:t>3) Налог на имущество физических лиц</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3.1) при расчете налога за налоговый период 2018 года применяются следующие коэффициенты (пп. 8, 8.1 ст. 408 НК РФ):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0.2 – для 7 регионов (Калужская, Липецкая, Ростовская, Саратовская, Тюменская, Ульяновская области, Пермский край), где кадастровая стоимость применяется в качестве налоговой базы первый год;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0.4 (в 2018 году был 0.2) – для 14 регионов (включая Республику Саха, Краснодарский, Хабаровский края, Оренбургскую область), где кадастровая стоимость применяется в качестве налоговой базы второй год;</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0.6 (в 2018 году был 0.4) – для 21 региона (включая (включая г. Санкт-Петербург, Ставропольский край, Воронежскую, Челябинскую области), где кадастровая стоимость применяется в качестве налоговой базы третий год;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10-ти процентного ограничения роста налога по сравнению с предшествующим налоговым периодом – для 49 регионов (включая Москву, Московскую область, Республики Башкортостан, Татарстан), где кадастровая стоимость применяется в качестве налоговой базы третий и последующие годы (за исключением объектов, включенных в перечень, определяемый в </w:t>
      </w:r>
      <w:r w:rsidRPr="004567DF">
        <w:rPr>
          <w:rFonts w:ascii="Times New Roman" w:hAnsi="Times New Roman" w:cs="Times New Roman"/>
          <w:sz w:val="24"/>
          <w:szCs w:val="24"/>
        </w:rPr>
        <w:lastRenderedPageBreak/>
        <w:t xml:space="preserve">соответствии с </w:t>
      </w:r>
      <w:hyperlink r:id="rId14" w:history="1">
        <w:r w:rsidRPr="004567DF">
          <w:rPr>
            <w:rFonts w:ascii="Times New Roman" w:hAnsi="Times New Roman" w:cs="Times New Roman"/>
            <w:sz w:val="24"/>
            <w:szCs w:val="24"/>
          </w:rPr>
          <w:t>п. 7 ст. 378.2</w:t>
        </w:r>
      </w:hyperlink>
      <w:r w:rsidRPr="004567DF">
        <w:rPr>
          <w:rFonts w:ascii="Times New Roman" w:hAnsi="Times New Roman" w:cs="Times New Roman"/>
          <w:sz w:val="24"/>
          <w:szCs w:val="24"/>
        </w:rPr>
        <w:t xml:space="preserve"> НК РФ, а также объектов, предусмотренных </w:t>
      </w:r>
      <w:hyperlink r:id="rId15" w:history="1">
        <w:r w:rsidRPr="004567DF">
          <w:rPr>
            <w:rFonts w:ascii="Times New Roman" w:hAnsi="Times New Roman" w:cs="Times New Roman"/>
            <w:sz w:val="24"/>
            <w:szCs w:val="24"/>
          </w:rPr>
          <w:t>абз. 2 п. 10 ст. 378.2</w:t>
        </w:r>
      </w:hyperlink>
      <w:r w:rsidRPr="004567DF">
        <w:rPr>
          <w:rFonts w:ascii="Times New Roman" w:hAnsi="Times New Roman" w:cs="Times New Roman"/>
          <w:sz w:val="24"/>
          <w:szCs w:val="24"/>
        </w:rPr>
        <w:t xml:space="preserve"> НК РФ);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коэффициент-дефлятор 1.481 (в 2018 году был 1.425) к инвентаризационной стоимости объекта – в регионах, которые с 2018 года не перешли на расчет налога исходя из кадастровой стоимости;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bCs/>
          <w:sz w:val="24"/>
          <w:szCs w:val="24"/>
        </w:rPr>
      </w:pPr>
      <w:r w:rsidRPr="004567DF">
        <w:rPr>
          <w:rFonts w:ascii="Times New Roman" w:hAnsi="Times New Roman" w:cs="Times New Roman"/>
          <w:sz w:val="24"/>
          <w:szCs w:val="24"/>
        </w:rPr>
        <w:t xml:space="preserve">3.2) с налогового периода 2018 года лицам, имеющим трех и более несовершеннолетних детей, предоставлены дополнительные налоговые вычеты, уменьшающие размер налога на кадастровую стоимость </w:t>
      </w:r>
      <w:r w:rsidRPr="004567DF">
        <w:rPr>
          <w:rFonts w:ascii="Times New Roman" w:hAnsi="Times New Roman" w:cs="Times New Roman"/>
          <w:bCs/>
          <w:sz w:val="24"/>
          <w:szCs w:val="24"/>
        </w:rPr>
        <w:t>5 кв.м общей площади квартиры, части квартиры, комнаты и 7 кв.м общей площади жилого дома, части жилого дома в расчете на каждого несовершеннолетнего ребенка (п. 6.1 ст. 403 НК РФ);</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bCs/>
          <w:sz w:val="24"/>
          <w:szCs w:val="24"/>
        </w:rPr>
        <w:t xml:space="preserve">3.3) </w:t>
      </w:r>
      <w:r w:rsidRPr="004567DF">
        <w:rPr>
          <w:rFonts w:ascii="Times New Roman" w:hAnsi="Times New Roman" w:cs="Times New Roman"/>
          <w:sz w:val="24"/>
          <w:szCs w:val="24"/>
        </w:rPr>
        <w:t>с налогового периода 2018 года д</w:t>
      </w:r>
      <w:r w:rsidRPr="004567DF">
        <w:rPr>
          <w:rFonts w:ascii="Times New Roman" w:hAnsi="Times New Roman" w:cs="Times New Roman"/>
          <w:bCs/>
          <w:sz w:val="24"/>
          <w:szCs w:val="24"/>
        </w:rPr>
        <w:t xml:space="preserve">ля относящихся ко льготным категориям налогоплательщиков (пенсионеры, инвалиды, многодетные, владельцы </w:t>
      </w:r>
      <w:r w:rsidRPr="004567DF">
        <w:rPr>
          <w:rFonts w:ascii="Times New Roman" w:hAnsi="Times New Roman" w:cs="Times New Roman"/>
          <w:sz w:val="24"/>
          <w:szCs w:val="24"/>
        </w:rPr>
        <w:t>хозпостроек площадью не более 50 кв.м, указанных в пп. 15 п. 1 ст. 407 НК РФ</w:t>
      </w:r>
      <w:r w:rsidRPr="004567DF">
        <w:rPr>
          <w:rFonts w:ascii="Times New Roman" w:hAnsi="Times New Roman" w:cs="Times New Roman"/>
          <w:bCs/>
          <w:sz w:val="24"/>
          <w:szCs w:val="24"/>
        </w:rPr>
        <w:t xml:space="preserve">) </w:t>
      </w:r>
      <w:r w:rsidRPr="004567DF">
        <w:rPr>
          <w:rFonts w:ascii="Times New Roman" w:hAnsi="Times New Roman" w:cs="Times New Roman"/>
          <w:sz w:val="24"/>
          <w:szCs w:val="24"/>
        </w:rPr>
        <w:t xml:space="preserve">установлен беззаявительный порядок предоставления налоговых льгот (в т.ч. налоговых вычетов). Если у налоговых органов уже имеются сведения о таких лицах (например, инвалидом была заявлена льгота по транспортному налогу, пенсионер воспользовался льготой, освобождающей от уплаты земельного налога), тогда с заявлением о предоставлении налоговых льгот обращаться не потребуется, налоговая льгота будет применена автоматически (п. 6 ст. 407 НК РФ);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pacing w:val="-5"/>
          <w:sz w:val="24"/>
          <w:szCs w:val="24"/>
        </w:rPr>
        <w:t xml:space="preserve">3.4) </w:t>
      </w:r>
      <w:r w:rsidRPr="004567DF">
        <w:rPr>
          <w:rFonts w:ascii="Times New Roman" w:hAnsi="Times New Roman" w:cs="Times New Roman"/>
          <w:sz w:val="24"/>
          <w:szCs w:val="24"/>
        </w:rPr>
        <w:t xml:space="preserve">с текущего года налог не начисляется в отношении полностью разрушенного или уничтоженного объекта капитального строительства с 1-ого числа месяца гибели или уничтожения такого объекта, независимо от даты регистрации прекращения права на него в Едином государственном реестре недвижимости (п. 2.1 ст. 408 НК РФ);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pacing w:val="-5"/>
          <w:sz w:val="24"/>
          <w:szCs w:val="24"/>
        </w:rPr>
        <w:t xml:space="preserve">3.5) </w:t>
      </w:r>
      <w:r w:rsidRPr="004567DF">
        <w:rPr>
          <w:rFonts w:ascii="Times New Roman" w:hAnsi="Times New Roman" w:cs="Times New Roman"/>
          <w:sz w:val="24"/>
          <w:szCs w:val="24"/>
        </w:rPr>
        <w:t xml:space="preserve">с 2019 года действует запрет на перерасчет налога, если такой перерасчет влечет увеличение ранее уплаченного налога (п. 2.1 ст. 52 НК РФ);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3.6) в ряде регионов вступили в силу новые результаты государственной кадастровой оценки объектов недвижимости, применяющие за налоговый период 2018 года. Подробную информацию об изменении кадастровой стоимости можно получить в органах Росреестра и МФЦ; </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pacing w:val="-5"/>
          <w:sz w:val="24"/>
          <w:szCs w:val="24"/>
        </w:rPr>
      </w:pPr>
      <w:r w:rsidRPr="004567DF">
        <w:rPr>
          <w:rFonts w:ascii="Times New Roman" w:hAnsi="Times New Roman" w:cs="Times New Roman"/>
          <w:sz w:val="24"/>
          <w:szCs w:val="24"/>
        </w:rPr>
        <w:t>3.7)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(подробную информацию можно получить с помощью «Справочной информации о ставках и льготах по имущественным налогам» (</w:t>
      </w:r>
      <w:hyperlink r:id="rId16" w:history="1">
        <w:r w:rsidRPr="004567DF">
          <w:rPr>
            <w:rStyle w:val="a7"/>
            <w:rFonts w:ascii="Times New Roman" w:hAnsi="Times New Roman" w:cs="Times New Roman"/>
            <w:color w:val="auto"/>
            <w:spacing w:val="-5"/>
            <w:sz w:val="24"/>
            <w:szCs w:val="24"/>
            <w:u w:val="none"/>
          </w:rPr>
          <w:t>https://www.nalog.ru/rn77/service/tax/</w:t>
        </w:r>
      </w:hyperlink>
      <w:r w:rsidRPr="004567DF">
        <w:rPr>
          <w:rFonts w:ascii="Times New Roman" w:hAnsi="Times New Roman" w:cs="Times New Roman"/>
          <w:spacing w:val="-5"/>
          <w:sz w:val="24"/>
          <w:szCs w:val="24"/>
        </w:rPr>
        <w:t>).</w:t>
      </w:r>
    </w:p>
    <w:p w:rsidR="00AC45C8"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4567DF" w:rsidRDefault="00AC45C8" w:rsidP="00B75B6B">
      <w:pPr>
        <w:autoSpaceDE w:val="0"/>
        <w:autoSpaceDN w:val="0"/>
        <w:adjustRightInd w:val="0"/>
        <w:spacing w:after="0" w:line="240" w:lineRule="auto"/>
        <w:ind w:left="-142" w:firstLine="567"/>
        <w:jc w:val="both"/>
        <w:rPr>
          <w:rFonts w:ascii="Times New Roman" w:hAnsi="Times New Roman" w:cs="Times New Roman"/>
          <w:sz w:val="24"/>
          <w:szCs w:val="24"/>
        </w:rPr>
      </w:pP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b/>
          <w:i/>
          <w:sz w:val="24"/>
          <w:szCs w:val="24"/>
          <w:u w:val="single"/>
        </w:rPr>
      </w:pPr>
      <w:r w:rsidRPr="004567DF">
        <w:rPr>
          <w:rFonts w:ascii="Times New Roman" w:hAnsi="Times New Roman" w:cs="Times New Roman"/>
          <w:b/>
          <w:i/>
          <w:sz w:val="24"/>
          <w:szCs w:val="24"/>
          <w:u w:val="single"/>
        </w:rPr>
        <w:t>3. Почему в 2019 году возросли налоги на имущество</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r w:rsidR="009A189F" w:rsidRPr="004567DF">
        <w:rPr>
          <w:rFonts w:ascii="Times New Roman" w:hAnsi="Times New Roman" w:cs="Times New Roman"/>
          <w:sz w:val="24"/>
          <w:szCs w:val="24"/>
        </w:rPr>
        <w:t xml:space="preserve"> С</w:t>
      </w:r>
      <w:r w:rsidRPr="004567DF">
        <w:rPr>
          <w:rFonts w:ascii="Times New Roman" w:hAnsi="Times New Roman" w:cs="Times New Roman"/>
          <w:sz w:val="24"/>
          <w:szCs w:val="24"/>
        </w:rPr>
        <w:t xml:space="preserve">уществуют и общие основания для изменения налоговой нагрузки. </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b/>
          <w:sz w:val="24"/>
          <w:szCs w:val="24"/>
        </w:rPr>
        <w:t>Транспортный налог.</w:t>
      </w:r>
      <w:r w:rsidRPr="004567DF">
        <w:rPr>
          <w:rFonts w:ascii="Times New Roman" w:hAnsi="Times New Roman" w:cs="Times New Roman"/>
          <w:sz w:val="24"/>
          <w:szCs w:val="24"/>
        </w:rPr>
        <w:t xml:space="preserve"> Рост налога может обуславливаться следующими причинами:</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1) изменение налоговых ставок и (или) отмена льгот, полномочия по установлению которых относятся к компетенции субъектов РФ.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7" w:history="1">
        <w:r w:rsidRPr="004567DF">
          <w:rPr>
            <w:rStyle w:val="a7"/>
            <w:rFonts w:ascii="Times New Roman" w:hAnsi="Times New Roman" w:cs="Times New Roman"/>
            <w:color w:val="auto"/>
            <w:sz w:val="24"/>
            <w:szCs w:val="24"/>
            <w:u w:val="none"/>
          </w:rPr>
          <w:t>https://www.nalog.ru/rn77/service/tax/</w:t>
        </w:r>
      </w:hyperlink>
      <w:r w:rsidRPr="004567DF">
        <w:rPr>
          <w:rFonts w:ascii="Times New Roman" w:hAnsi="Times New Roman" w:cs="Times New Roman"/>
          <w:sz w:val="24"/>
          <w:szCs w:val="24"/>
        </w:rPr>
        <w:t>);</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2) применение повышающих коэффициентов при расчете налога за легковые автомашины средней стоимостью от 3 млн. руб. согласно размещённому на сайте Минпромторга России Перечню легковых автомобилей средней стоимостью от 3 миллионов рублей для налогового периода 2018 года; </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lastRenderedPageBreak/>
        <w:t>3)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b/>
          <w:sz w:val="24"/>
          <w:szCs w:val="24"/>
        </w:rPr>
        <w:t>Земельный налог.</w:t>
      </w:r>
      <w:r w:rsidRPr="004567DF">
        <w:rPr>
          <w:rFonts w:ascii="Times New Roman" w:hAnsi="Times New Roman" w:cs="Times New Roman"/>
          <w:sz w:val="24"/>
          <w:szCs w:val="24"/>
        </w:rPr>
        <w:t xml:space="preserve"> Рост налога может обуславливаться следующими причинами: </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1) изменение налоговых ставок и (или) отмена льгот, полномочия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8" w:history="1">
        <w:r w:rsidRPr="004567DF">
          <w:rPr>
            <w:rStyle w:val="a7"/>
            <w:rFonts w:ascii="Times New Roman" w:hAnsi="Times New Roman" w:cs="Times New Roman"/>
            <w:color w:val="auto"/>
            <w:sz w:val="24"/>
            <w:szCs w:val="24"/>
            <w:u w:val="none"/>
          </w:rPr>
          <w:t>https://www.nalog.ru/rn77/service/tax/</w:t>
        </w:r>
      </w:hyperlink>
      <w:r w:rsidRPr="004567DF">
        <w:rPr>
          <w:rFonts w:ascii="Times New Roman" w:hAnsi="Times New Roman" w:cs="Times New Roman"/>
          <w:sz w:val="24"/>
          <w:szCs w:val="24"/>
        </w:rPr>
        <w:t>);</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2) изменение кадастровой стоимости земельного участка, например, в связи со вступлением в силу новых результатов кадастровой оценки, или переводом земельного участка из одной категории земель в другую, изменением вида разрешенного использования, уточнения площади. Информацию о кадастровой стоимости можно получить на сайте Росреестра; </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3)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b/>
          <w:sz w:val="24"/>
          <w:szCs w:val="24"/>
        </w:rPr>
        <w:t>Налог на имущество физлиц.</w:t>
      </w:r>
      <w:r w:rsidRPr="004567DF">
        <w:rPr>
          <w:rFonts w:ascii="Times New Roman" w:hAnsi="Times New Roman" w:cs="Times New Roman"/>
          <w:sz w:val="24"/>
          <w:szCs w:val="24"/>
        </w:rPr>
        <w:t xml:space="preserve"> Рост налога может обуславливаться следующими причинами: </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1) рост коэффициента к налоговому периоду. Согласно ст. 408 </w:t>
      </w:r>
      <w:r w:rsidR="003B7415" w:rsidRPr="004567DF">
        <w:rPr>
          <w:rFonts w:ascii="Times New Roman" w:hAnsi="Times New Roman" w:cs="Times New Roman"/>
          <w:sz w:val="24"/>
          <w:szCs w:val="24"/>
        </w:rPr>
        <w:t>НК РФ</w:t>
      </w:r>
      <w:r w:rsidRPr="004567DF">
        <w:rPr>
          <w:rFonts w:ascii="Times New Roman" w:hAnsi="Times New Roman" w:cs="Times New Roman"/>
          <w:sz w:val="24"/>
          <w:szCs w:val="24"/>
        </w:rPr>
        <w:t xml:space="preserve">, в субъектах РФ, в которых в 2019 г. применяется порядок расчета налога исходя из кадастровой стоимости, для объектов, не являющихся административно-деловой и торговой недвижимостью, предусмотренной ст. 378.2 </w:t>
      </w:r>
      <w:r w:rsidR="003B7415" w:rsidRPr="004567DF">
        <w:rPr>
          <w:rFonts w:ascii="Times New Roman" w:hAnsi="Times New Roman" w:cs="Times New Roman"/>
          <w:sz w:val="24"/>
          <w:szCs w:val="24"/>
        </w:rPr>
        <w:t>НК РФ</w:t>
      </w:r>
      <w:r w:rsidRPr="004567DF">
        <w:rPr>
          <w:rFonts w:ascii="Times New Roman" w:hAnsi="Times New Roman" w:cs="Times New Roman"/>
          <w:sz w:val="24"/>
          <w:szCs w:val="24"/>
        </w:rPr>
        <w:t>, расчет налога проводится с учетом коэффициента: 0,2 – в первый период применения кадастровой стоимости (7 регионов); 0,4 – во второй период применения кадастровой стоимости (14 регионов, ранее в 2018 году применялся коэффициент 0,2); 0,6 – в третий период применения кадастровой стоимости (21 регион, ранее в 2018 году применялся коэффициент 0,4);</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2) рост коэффициента-дефлятора. Согласно ст. 404 </w:t>
      </w:r>
      <w:r w:rsidR="003B7415" w:rsidRPr="004567DF">
        <w:rPr>
          <w:rFonts w:ascii="Times New Roman" w:hAnsi="Times New Roman" w:cs="Times New Roman"/>
          <w:sz w:val="24"/>
          <w:szCs w:val="24"/>
        </w:rPr>
        <w:t>НК РФ</w:t>
      </w:r>
      <w:r w:rsidRPr="004567DF">
        <w:rPr>
          <w:rFonts w:ascii="Times New Roman" w:hAnsi="Times New Roman" w:cs="Times New Roman"/>
          <w:sz w:val="24"/>
          <w:szCs w:val="24"/>
        </w:rPr>
        <w:t xml:space="preserve">, в субъектах РФ, в которых не применяется порядок расчета налога исходя из кадастровой стоимости, в качестве налоговой базы используется инвентаризационная стоимость, исчисленная с учетом </w:t>
      </w:r>
      <w:hyperlink r:id="rId19" w:history="1">
        <w:r w:rsidRPr="004567DF">
          <w:rPr>
            <w:rFonts w:ascii="Times New Roman" w:hAnsi="Times New Roman" w:cs="Times New Roman"/>
            <w:sz w:val="24"/>
            <w:szCs w:val="24"/>
          </w:rPr>
          <w:t>коэффициента-дефлятора</w:t>
        </w:r>
      </w:hyperlink>
      <w:r w:rsidRPr="004567DF">
        <w:rPr>
          <w:rFonts w:ascii="Times New Roman" w:hAnsi="Times New Roman" w:cs="Times New Roman"/>
          <w:sz w:val="24"/>
          <w:szCs w:val="24"/>
        </w:rPr>
        <w:t xml:space="preserve"> на основании данных, представленных до 1 марта 2013 года. Значения коэффициента-дефлятора определяются Минэкономразвития России: на 2017 год – 1,425, на 2018 год – 1,481; </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3) изменение кадастровой стоимости объекта недвижимости, например, в связи со вступлением в силу новых результатов кадастровой оценки, или изменением вида разрешенного использования, назначения объекта. Информацию о кадастровой стоимости можно получить на сайте Росреестра; </w:t>
      </w:r>
    </w:p>
    <w:p w:rsidR="009A189F"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4) изменение налоговых ставок или отмена льгот, полномочия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20" w:history="1">
        <w:r w:rsidRPr="004567DF">
          <w:rPr>
            <w:rStyle w:val="a7"/>
            <w:rFonts w:ascii="Times New Roman" w:hAnsi="Times New Roman" w:cs="Times New Roman"/>
            <w:color w:val="auto"/>
            <w:sz w:val="24"/>
            <w:szCs w:val="24"/>
            <w:u w:val="none"/>
          </w:rPr>
          <w:t>https://www.nalog.ru/rn77/service/tax/</w:t>
        </w:r>
      </w:hyperlink>
      <w:r w:rsidRPr="004567DF">
        <w:rPr>
          <w:rFonts w:ascii="Times New Roman" w:hAnsi="Times New Roman" w:cs="Times New Roman"/>
          <w:sz w:val="24"/>
          <w:szCs w:val="24"/>
        </w:rPr>
        <w:t>).</w:t>
      </w:r>
    </w:p>
    <w:p w:rsidR="00FE0525" w:rsidRPr="004567DF" w:rsidRDefault="00F22AFA" w:rsidP="00B75B6B">
      <w:pPr>
        <w:autoSpaceDE w:val="0"/>
        <w:autoSpaceDN w:val="0"/>
        <w:adjustRightInd w:val="0"/>
        <w:spacing w:after="0" w:line="240" w:lineRule="auto"/>
        <w:ind w:left="-142" w:firstLine="567"/>
        <w:jc w:val="both"/>
        <w:rPr>
          <w:rFonts w:ascii="Times New Roman" w:hAnsi="Times New Roman" w:cs="Times New Roman"/>
          <w:b/>
          <w:i/>
          <w:sz w:val="24"/>
          <w:szCs w:val="24"/>
          <w:u w:val="single"/>
        </w:rPr>
      </w:pPr>
      <w:r w:rsidRPr="004567DF">
        <w:rPr>
          <w:rFonts w:ascii="Times New Roman" w:hAnsi="Times New Roman" w:cs="Times New Roman"/>
          <w:b/>
          <w:i/>
          <w:sz w:val="24"/>
          <w:szCs w:val="24"/>
          <w:u w:val="single"/>
        </w:rPr>
        <w:t xml:space="preserve">4. Как узнать </w:t>
      </w:r>
      <w:r w:rsidR="00FE0525" w:rsidRPr="004567DF">
        <w:rPr>
          <w:rFonts w:ascii="Times New Roman" w:hAnsi="Times New Roman" w:cs="Times New Roman"/>
          <w:b/>
          <w:i/>
          <w:sz w:val="24"/>
          <w:szCs w:val="24"/>
          <w:u w:val="single"/>
        </w:rPr>
        <w:t xml:space="preserve">больше </w:t>
      </w:r>
      <w:r w:rsidRPr="004567DF">
        <w:rPr>
          <w:rFonts w:ascii="Times New Roman" w:hAnsi="Times New Roman" w:cs="Times New Roman"/>
          <w:b/>
          <w:i/>
          <w:sz w:val="24"/>
          <w:szCs w:val="24"/>
          <w:u w:val="single"/>
        </w:rPr>
        <w:t xml:space="preserve">о налоговых ставках и льготах, указанных в налоговом уведомлении </w:t>
      </w:r>
    </w:p>
    <w:p w:rsidR="00FE0525"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Налоговые ставки и льготы (включая налоговые вычеты из налоговой базы) устанавливаются нормативными правовыми актами различного уровня:</w:t>
      </w:r>
    </w:p>
    <w:p w:rsidR="00FE0525" w:rsidRPr="004567DF" w:rsidRDefault="00FE0525"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w:t>
      </w:r>
      <w:r w:rsidR="00F22AFA" w:rsidRPr="004567DF">
        <w:rPr>
          <w:rFonts w:ascii="Times New Roman" w:hAnsi="Times New Roman" w:cs="Times New Roman"/>
          <w:sz w:val="24"/>
          <w:szCs w:val="24"/>
        </w:rPr>
        <w:t xml:space="preserve"> по транспортному налогу: главой 28 </w:t>
      </w:r>
      <w:r w:rsidR="003B7415" w:rsidRPr="004567DF">
        <w:rPr>
          <w:rFonts w:ascii="Times New Roman" w:hAnsi="Times New Roman" w:cs="Times New Roman"/>
          <w:sz w:val="24"/>
          <w:szCs w:val="24"/>
        </w:rPr>
        <w:t>НК РФ</w:t>
      </w:r>
      <w:r w:rsidR="00F22AFA" w:rsidRPr="004567DF">
        <w:rPr>
          <w:rFonts w:ascii="Times New Roman" w:hAnsi="Times New Roman" w:cs="Times New Roman"/>
          <w:sz w:val="24"/>
          <w:szCs w:val="24"/>
        </w:rPr>
        <w:t>и законами субъектов Российской Федерации по месту нахождения транспортного средства;</w:t>
      </w:r>
    </w:p>
    <w:p w:rsidR="00FE0525"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 по земельному налогу и налогу на имущество физических лиц: главами 31, 32 </w:t>
      </w:r>
      <w:r w:rsidR="003B7415" w:rsidRPr="004567DF">
        <w:rPr>
          <w:rFonts w:ascii="Times New Roman" w:hAnsi="Times New Roman" w:cs="Times New Roman"/>
          <w:sz w:val="24"/>
          <w:szCs w:val="24"/>
        </w:rPr>
        <w:t>НК РФ</w:t>
      </w:r>
      <w:r w:rsidRPr="004567DF">
        <w:rPr>
          <w:rFonts w:ascii="Times New Roman" w:hAnsi="Times New Roman" w:cs="Times New Roman"/>
          <w:sz w:val="24"/>
          <w:szCs w:val="24"/>
        </w:rPr>
        <w:t xml:space="preserve">и нормативными правовыми актами представительных органов муниципальных образований (законами городов федерального значения) по месту нахождения объектов недвижимости.   </w:t>
      </w:r>
    </w:p>
    <w:p w:rsidR="00FE0525"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С информацией о налоговых ставках, налоговых льготах и налоговых вычетах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1" w:history="1">
        <w:r w:rsidRPr="004567DF">
          <w:rPr>
            <w:rStyle w:val="a7"/>
            <w:rFonts w:ascii="Times New Roman" w:hAnsi="Times New Roman" w:cs="Times New Roman"/>
            <w:color w:val="auto"/>
            <w:sz w:val="24"/>
            <w:szCs w:val="24"/>
            <w:u w:val="none"/>
          </w:rPr>
          <w:t>https://www.nalog.ru/rn77/service/tax/</w:t>
        </w:r>
      </w:hyperlink>
      <w:r w:rsidRPr="004567DF">
        <w:rPr>
          <w:rFonts w:ascii="Times New Roman" w:hAnsi="Times New Roman" w:cs="Times New Roman"/>
          <w:sz w:val="24"/>
          <w:szCs w:val="24"/>
        </w:rPr>
        <w:t>), либо обратившись в налоговые инспекции или в контакт-центр ФНС России (тел. 8 800 – 222-22-22).</w:t>
      </w:r>
    </w:p>
    <w:p w:rsidR="00FE0525" w:rsidRPr="004567DF" w:rsidRDefault="00FE0525" w:rsidP="00B75B6B">
      <w:pPr>
        <w:autoSpaceDE w:val="0"/>
        <w:autoSpaceDN w:val="0"/>
        <w:adjustRightInd w:val="0"/>
        <w:spacing w:after="0" w:line="240" w:lineRule="auto"/>
        <w:ind w:left="-142" w:firstLine="567"/>
        <w:jc w:val="both"/>
        <w:rPr>
          <w:rFonts w:ascii="Times New Roman" w:hAnsi="Times New Roman" w:cs="Times New Roman"/>
          <w:sz w:val="24"/>
          <w:szCs w:val="24"/>
        </w:rPr>
      </w:pPr>
    </w:p>
    <w:p w:rsidR="00FE0525" w:rsidRPr="004567DF" w:rsidRDefault="00F22AFA" w:rsidP="00B75B6B">
      <w:pPr>
        <w:autoSpaceDE w:val="0"/>
        <w:autoSpaceDN w:val="0"/>
        <w:adjustRightInd w:val="0"/>
        <w:spacing w:after="0" w:line="240" w:lineRule="auto"/>
        <w:ind w:left="-142" w:firstLine="567"/>
        <w:jc w:val="both"/>
        <w:rPr>
          <w:rFonts w:ascii="Times New Roman" w:hAnsi="Times New Roman" w:cs="Times New Roman"/>
          <w:b/>
          <w:i/>
          <w:sz w:val="24"/>
          <w:szCs w:val="24"/>
          <w:u w:val="single"/>
        </w:rPr>
      </w:pPr>
      <w:r w:rsidRPr="004567DF">
        <w:rPr>
          <w:rFonts w:ascii="Times New Roman" w:hAnsi="Times New Roman" w:cs="Times New Roman"/>
          <w:b/>
          <w:i/>
          <w:sz w:val="24"/>
          <w:szCs w:val="24"/>
          <w:u w:val="single"/>
        </w:rPr>
        <w:t>5. Как воспользоваться льготой по объектам имущества, неучтенной в налоговом уведомлении</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b/>
          <w:sz w:val="24"/>
          <w:szCs w:val="24"/>
        </w:rPr>
        <w:t>Шаг 1.</w:t>
      </w:r>
      <w:r w:rsidRPr="004567DF">
        <w:rPr>
          <w:rFonts w:ascii="Times New Roman" w:hAnsi="Times New Roman" w:cs="Times New Roman"/>
          <w:sz w:val="24"/>
          <w:szCs w:val="24"/>
        </w:rPr>
        <w:t xml:space="preserve"> Проверить, учтена ли льгота в налоговом уведомлении. Для этого изучить содержание граф «Размер налоговых льгот» (по всем налогам на имущество) и «</w:t>
      </w:r>
      <w:r w:rsidR="00C03513" w:rsidRPr="004567DF">
        <w:rPr>
          <w:rFonts w:ascii="Times New Roman" w:hAnsi="Times New Roman" w:cs="Times New Roman"/>
          <w:sz w:val="24"/>
          <w:szCs w:val="24"/>
        </w:rPr>
        <w:t>Налоговый вычет</w:t>
      </w:r>
      <w:r w:rsidRPr="004567DF">
        <w:rPr>
          <w:rFonts w:ascii="Times New Roman" w:hAnsi="Times New Roman" w:cs="Times New Roman"/>
          <w:sz w:val="24"/>
          <w:szCs w:val="24"/>
        </w:rPr>
        <w:t xml:space="preserve">» (по земельному налогу)» в налоговом уведомлении. </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b/>
          <w:sz w:val="24"/>
          <w:szCs w:val="24"/>
        </w:rPr>
        <w:lastRenderedPageBreak/>
        <w:t>Шаг 2.</w:t>
      </w:r>
      <w:r w:rsidRPr="004567DF">
        <w:rPr>
          <w:rFonts w:ascii="Times New Roman" w:hAnsi="Times New Roman" w:cs="Times New Roman"/>
          <w:sz w:val="24"/>
          <w:szCs w:val="24"/>
        </w:rPr>
        <w:t xml:space="preserve"> Если в налоговом уведомлении льготы не указаны, необходимо выяснить относится ли налогоплательщик к категориям лиц, имеющим право на льготы по объектам в налоговом уведомлении.</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b/>
          <w:sz w:val="24"/>
          <w:szCs w:val="24"/>
        </w:rPr>
      </w:pPr>
      <w:r w:rsidRPr="004567DF">
        <w:rPr>
          <w:rFonts w:ascii="Times New Roman" w:hAnsi="Times New Roman" w:cs="Times New Roman"/>
          <w:b/>
          <w:sz w:val="24"/>
          <w:szCs w:val="24"/>
        </w:rPr>
        <w:t>Транспортный налог</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Освобождение от уплаты налога предусмотрено ст. 361.1 </w:t>
      </w:r>
      <w:r w:rsidR="003B7415" w:rsidRPr="004567DF">
        <w:rPr>
          <w:rFonts w:ascii="Times New Roman" w:hAnsi="Times New Roman" w:cs="Times New Roman"/>
          <w:sz w:val="24"/>
          <w:szCs w:val="24"/>
        </w:rPr>
        <w:t>НК РФ</w:t>
      </w:r>
      <w:r w:rsidRPr="004567DF">
        <w:rPr>
          <w:rFonts w:ascii="Times New Roman" w:hAnsi="Times New Roman" w:cs="Times New Roman"/>
          <w:sz w:val="24"/>
          <w:szCs w:val="24"/>
        </w:rPr>
        <w:t xml:space="preserve">для владельцев транспортных средств, имеющих разрешенную максимальную массу свыше 12 тонн, зарегистрированных в реестре транспортных средств системы взимания платы «Платон». На региональном уровне – законами субъектов Российской Федерации также для других льготных категорий налогоплательщиков (инвалиды, ветераны, многодетные и т.п.). </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2" w:history="1">
        <w:r w:rsidRPr="004567DF">
          <w:rPr>
            <w:rStyle w:val="a7"/>
            <w:rFonts w:ascii="Times New Roman" w:hAnsi="Times New Roman" w:cs="Times New Roman"/>
            <w:color w:val="auto"/>
            <w:sz w:val="24"/>
            <w:szCs w:val="24"/>
            <w:u w:val="none"/>
          </w:rPr>
          <w:t>https://www.nalog.ru/rn77/service/tax/</w:t>
        </w:r>
      </w:hyperlink>
      <w:r w:rsidRPr="004567DF">
        <w:rPr>
          <w:rFonts w:ascii="Times New Roman" w:hAnsi="Times New Roman" w:cs="Times New Roman"/>
          <w:sz w:val="24"/>
          <w:szCs w:val="24"/>
        </w:rPr>
        <w:t>), либо обратившись в налоговые инспекции или в контакт-центр ФНС России (тел. 8 800 – 222-22-22).</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b/>
          <w:sz w:val="24"/>
          <w:szCs w:val="24"/>
        </w:rPr>
      </w:pPr>
      <w:r w:rsidRPr="004567DF">
        <w:rPr>
          <w:rFonts w:ascii="Times New Roman" w:hAnsi="Times New Roman" w:cs="Times New Roman"/>
          <w:b/>
          <w:sz w:val="24"/>
          <w:szCs w:val="24"/>
        </w:rPr>
        <w:t>Земельный налог</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Действует федеральная льгота, которая уменьшает налоговую базу на кадастровую стоимость 600 квадратных метров одного земельного участка. Льготой могут воспользоваться владельцы земельных участков, относящиеся к следующим категориям: пенсионеры; </w:t>
      </w:r>
      <w:r w:rsidRPr="004567DF">
        <w:rPr>
          <w:rFonts w:ascii="Times New Roman" w:eastAsia="Calibri" w:hAnsi="Times New Roman" w:cs="Times New Roman"/>
          <w:sz w:val="24"/>
          <w:szCs w:val="24"/>
        </w:rPr>
        <w:t xml:space="preserve">инвалиды I и II групп; инвалиды с детства; ветераны Великой Отечественной войны и боевых действий; </w:t>
      </w:r>
      <w:r w:rsidRPr="004567DF">
        <w:rPr>
          <w:rFonts w:ascii="Times New Roman" w:hAnsi="Times New Roman" w:cs="Times New Roman"/>
          <w:sz w:val="24"/>
          <w:szCs w:val="24"/>
        </w:rPr>
        <w:t>Г</w:t>
      </w:r>
      <w:r w:rsidRPr="004567DF">
        <w:rPr>
          <w:rFonts w:ascii="Times New Roman" w:eastAsia="Calibri" w:hAnsi="Times New Roman" w:cs="Times New Roman"/>
          <w:sz w:val="24"/>
          <w:szCs w:val="24"/>
        </w:rPr>
        <w:t>ерои Советского Союза, Герои Российской Федерации, лица, имеющие трех и более несовершеннолетних детей, и другие категории граждан, указанные в п. 5</w:t>
      </w:r>
      <w:r w:rsidRPr="004567DF">
        <w:rPr>
          <w:rFonts w:ascii="Times New Roman" w:hAnsi="Times New Roman" w:cs="Times New Roman"/>
          <w:sz w:val="24"/>
          <w:szCs w:val="24"/>
        </w:rPr>
        <w:t xml:space="preserve"> ст. 391 </w:t>
      </w:r>
      <w:r w:rsidR="003B7415" w:rsidRPr="004567DF">
        <w:rPr>
          <w:rFonts w:ascii="Times New Roman" w:hAnsi="Times New Roman" w:cs="Times New Roman"/>
          <w:sz w:val="24"/>
          <w:szCs w:val="24"/>
        </w:rPr>
        <w:t>НК РФ</w:t>
      </w:r>
      <w:r w:rsidRPr="004567DF">
        <w:rPr>
          <w:rFonts w:ascii="Times New Roman" w:hAnsi="Times New Roman" w:cs="Times New Roman"/>
          <w:sz w:val="24"/>
          <w:szCs w:val="24"/>
        </w:rPr>
        <w:t>.</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Дополнительные льготы установлены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 месту нахождения земельных участков. </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3" w:history="1">
        <w:r w:rsidRPr="004567DF">
          <w:rPr>
            <w:rStyle w:val="a7"/>
            <w:rFonts w:ascii="Times New Roman" w:hAnsi="Times New Roman" w:cs="Times New Roman"/>
            <w:color w:val="auto"/>
            <w:sz w:val="24"/>
            <w:szCs w:val="24"/>
            <w:u w:val="none"/>
          </w:rPr>
          <w:t>https://www.nalog.ru/rn77/service/tax/</w:t>
        </w:r>
      </w:hyperlink>
      <w:r w:rsidRPr="004567DF">
        <w:rPr>
          <w:rFonts w:ascii="Times New Roman" w:hAnsi="Times New Roman" w:cs="Times New Roman"/>
          <w:sz w:val="24"/>
          <w:szCs w:val="24"/>
        </w:rPr>
        <w:t>), либо обратившись в налоговые инспекции или в контакт-центр ФНС России (тел. 8 800 – 222-22-22).</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b/>
          <w:sz w:val="24"/>
          <w:szCs w:val="24"/>
        </w:rPr>
      </w:pPr>
      <w:r w:rsidRPr="004567DF">
        <w:rPr>
          <w:rFonts w:ascii="Times New Roman" w:hAnsi="Times New Roman" w:cs="Times New Roman"/>
          <w:b/>
          <w:sz w:val="24"/>
          <w:szCs w:val="24"/>
        </w:rPr>
        <w:t xml:space="preserve">Налог на имущество физлиц </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Льготы для 15-категорий налогоплательщиков (пенсионеры, инвалиды, ветераны, военнослужащие, владельцы хозстроений до 50 кв.м и т.п.) предусмотрены ст. 407 </w:t>
      </w:r>
      <w:r w:rsidR="00A15F75" w:rsidRPr="004567DF">
        <w:rPr>
          <w:rFonts w:ascii="Times New Roman" w:hAnsi="Times New Roman" w:cs="Times New Roman"/>
          <w:sz w:val="24"/>
          <w:szCs w:val="24"/>
        </w:rPr>
        <w:t>НК</w:t>
      </w:r>
      <w:r w:rsidRPr="004567DF">
        <w:rPr>
          <w:rFonts w:ascii="Times New Roman" w:hAnsi="Times New Roman" w:cs="Times New Roman"/>
          <w:sz w:val="24"/>
          <w:szCs w:val="24"/>
        </w:rPr>
        <w:t xml:space="preserve"> РФ. Льгота предоставляется в размере подлежащей уплате суммы налога в отношении объекта, не используемого в предпринимательской деятельности. Льгота предоставляется по выбору налогоплательщика в отношении одного объекта каждого вида: 1) квартира или комната; 2) жилой дом; 3) помещение или сооружение, указанные в </w:t>
      </w:r>
      <w:hyperlink r:id="rId24" w:history="1">
        <w:r w:rsidRPr="004567DF">
          <w:rPr>
            <w:rFonts w:ascii="Times New Roman" w:hAnsi="Times New Roman" w:cs="Times New Roman"/>
            <w:sz w:val="24"/>
            <w:szCs w:val="24"/>
          </w:rPr>
          <w:t>подпункте 14 пункта 1</w:t>
        </w:r>
      </w:hyperlink>
      <w:r w:rsidRPr="004567DF">
        <w:rPr>
          <w:rFonts w:ascii="Times New Roman" w:hAnsi="Times New Roman" w:cs="Times New Roman"/>
          <w:sz w:val="24"/>
          <w:szCs w:val="24"/>
        </w:rPr>
        <w:t xml:space="preserve"> статьи 407 </w:t>
      </w:r>
      <w:r w:rsidR="003B7415" w:rsidRPr="004567DF">
        <w:rPr>
          <w:rFonts w:ascii="Times New Roman" w:hAnsi="Times New Roman" w:cs="Times New Roman"/>
          <w:sz w:val="24"/>
          <w:szCs w:val="24"/>
        </w:rPr>
        <w:t>НК РФ</w:t>
      </w:r>
      <w:r w:rsidRPr="004567DF">
        <w:rPr>
          <w:rFonts w:ascii="Times New Roman" w:hAnsi="Times New Roman" w:cs="Times New Roman"/>
          <w:sz w:val="24"/>
          <w:szCs w:val="24"/>
        </w:rPr>
        <w:t xml:space="preserve">; 4) хозяйственное строение или сооружение, указанные в </w:t>
      </w:r>
      <w:hyperlink r:id="rId25" w:history="1">
        <w:r w:rsidRPr="004567DF">
          <w:rPr>
            <w:rFonts w:ascii="Times New Roman" w:hAnsi="Times New Roman" w:cs="Times New Roman"/>
            <w:sz w:val="24"/>
            <w:szCs w:val="24"/>
          </w:rPr>
          <w:t>подпункте 15 пункта 1</w:t>
        </w:r>
      </w:hyperlink>
      <w:r w:rsidRPr="004567DF">
        <w:rPr>
          <w:rFonts w:ascii="Times New Roman" w:hAnsi="Times New Roman" w:cs="Times New Roman"/>
          <w:sz w:val="24"/>
          <w:szCs w:val="24"/>
        </w:rPr>
        <w:t xml:space="preserve"> статьи 407 </w:t>
      </w:r>
      <w:r w:rsidR="003B7415" w:rsidRPr="004567DF">
        <w:rPr>
          <w:rFonts w:ascii="Times New Roman" w:hAnsi="Times New Roman" w:cs="Times New Roman"/>
          <w:sz w:val="24"/>
          <w:szCs w:val="24"/>
        </w:rPr>
        <w:t>НК РФ</w:t>
      </w:r>
      <w:r w:rsidRPr="004567DF">
        <w:rPr>
          <w:rFonts w:ascii="Times New Roman" w:hAnsi="Times New Roman" w:cs="Times New Roman"/>
          <w:sz w:val="24"/>
          <w:szCs w:val="24"/>
        </w:rPr>
        <w:t>; 5) гараж или машино-место.</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bCs/>
          <w:sz w:val="24"/>
          <w:szCs w:val="24"/>
        </w:rPr>
      </w:pPr>
      <w:r w:rsidRPr="004567DF">
        <w:rPr>
          <w:rFonts w:ascii="Times New Roman" w:hAnsi="Times New Roman" w:cs="Times New Roman"/>
          <w:sz w:val="24"/>
          <w:szCs w:val="24"/>
        </w:rPr>
        <w:t xml:space="preserve">С налогового периода 2018 года лицам, имеющим трех и более несовершеннолетних детей, предоставлены дополнительные налоговые вычеты, уменьшающие размер налога на кадастровую стоимость </w:t>
      </w:r>
      <w:r w:rsidRPr="004567DF">
        <w:rPr>
          <w:rFonts w:ascii="Times New Roman" w:hAnsi="Times New Roman" w:cs="Times New Roman"/>
          <w:bCs/>
          <w:sz w:val="24"/>
          <w:szCs w:val="24"/>
        </w:rPr>
        <w:t>5 кв.м общей площади квартиры, части квартиры, комнаты и 7 кв.м общей площади жилого дома, части жилого дома в расчете на каждого несовершеннолетнего ребенка.</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Дополнительные льготы могут быть установлены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 месту нахождения налогооблагаемого имущества. </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6" w:history="1">
        <w:r w:rsidRPr="004567DF">
          <w:rPr>
            <w:rStyle w:val="a7"/>
            <w:rFonts w:ascii="Times New Roman" w:hAnsi="Times New Roman" w:cs="Times New Roman"/>
            <w:color w:val="auto"/>
            <w:sz w:val="24"/>
            <w:szCs w:val="24"/>
            <w:u w:val="none"/>
          </w:rPr>
          <w:t>https://www.nalog.ru/rn77/service/tax/</w:t>
        </w:r>
      </w:hyperlink>
      <w:r w:rsidRPr="004567DF">
        <w:rPr>
          <w:rFonts w:ascii="Times New Roman" w:hAnsi="Times New Roman" w:cs="Times New Roman"/>
          <w:sz w:val="24"/>
          <w:szCs w:val="24"/>
        </w:rPr>
        <w:t>), либо обратившись в налоговые инспекции или в контакт-центр ФНС России (тел. 8 800 – 222-22-22).</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b/>
          <w:sz w:val="24"/>
          <w:szCs w:val="24"/>
        </w:rPr>
        <w:t>Шаг 3.</w:t>
      </w:r>
      <w:r w:rsidRPr="004567DF">
        <w:rPr>
          <w:rFonts w:ascii="Times New Roman" w:hAnsi="Times New Roman" w:cs="Times New Roman"/>
          <w:sz w:val="24"/>
          <w:szCs w:val="24"/>
        </w:rPr>
        <w:t xml:space="preserve"> Убедившись, что налогоплательщик относиться к категориям лиц, имеющим право на налоговую льготу, но льгота не учтена в налоговом уведомлении, </w:t>
      </w:r>
      <w:r w:rsidR="00C03513" w:rsidRPr="004567DF">
        <w:rPr>
          <w:rFonts w:ascii="Times New Roman" w:hAnsi="Times New Roman" w:cs="Times New Roman"/>
          <w:sz w:val="24"/>
          <w:szCs w:val="24"/>
        </w:rPr>
        <w:t xml:space="preserve">целесообразно </w:t>
      </w:r>
      <w:r w:rsidRPr="004567DF">
        <w:rPr>
          <w:rFonts w:ascii="Times New Roman" w:hAnsi="Times New Roman" w:cs="Times New Roman"/>
          <w:sz w:val="24"/>
          <w:szCs w:val="24"/>
        </w:rPr>
        <w:t xml:space="preserve">подать заявление по установленной форме (приказ ФНС России от 14.11.2017 № ММВ-7-21/897@) о предоставлении льготы по транспортному налогу, земельному налогу, налогу на имущество физических лиц. </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lastRenderedPageBreak/>
        <w:t xml:space="preserve">Если заявление о предоставлении налоговой льготы направлялось в налоговый орган и в нём не указывалось на то, что льгота будет использована в ограниченный период, заново представлять заявление не требуется. </w:t>
      </w:r>
    </w:p>
    <w:p w:rsidR="00C03513"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почтовым сообщением; путем личного обращения в любую налоговую инспекцию; </w:t>
      </w:r>
      <w:r w:rsidR="003B7415" w:rsidRPr="004567DF">
        <w:rPr>
          <w:rFonts w:ascii="Times New Roman" w:hAnsi="Times New Roman" w:cs="Times New Roman"/>
          <w:sz w:val="24"/>
          <w:szCs w:val="24"/>
        </w:rPr>
        <w:t>через уполномоченный</w:t>
      </w:r>
      <w:r w:rsidRPr="004567DF">
        <w:rPr>
          <w:rFonts w:ascii="Times New Roman" w:hAnsi="Times New Roman" w:cs="Times New Roman"/>
          <w:sz w:val="24"/>
          <w:szCs w:val="24"/>
        </w:rPr>
        <w:t xml:space="preserve"> МФЦ.</w:t>
      </w:r>
    </w:p>
    <w:p w:rsidR="00C03513" w:rsidRPr="004567DF" w:rsidRDefault="00C03513" w:rsidP="00B75B6B">
      <w:pPr>
        <w:autoSpaceDE w:val="0"/>
        <w:autoSpaceDN w:val="0"/>
        <w:adjustRightInd w:val="0"/>
        <w:spacing w:after="0" w:line="240" w:lineRule="auto"/>
        <w:ind w:left="-142" w:firstLine="567"/>
        <w:jc w:val="both"/>
        <w:rPr>
          <w:rFonts w:ascii="Times New Roman" w:hAnsi="Times New Roman" w:cs="Times New Roman"/>
          <w:sz w:val="24"/>
          <w:szCs w:val="24"/>
        </w:rPr>
      </w:pPr>
    </w:p>
    <w:p w:rsidR="00C044F5" w:rsidRPr="004567DF" w:rsidRDefault="004C1FA5" w:rsidP="00B75B6B">
      <w:pPr>
        <w:autoSpaceDE w:val="0"/>
        <w:autoSpaceDN w:val="0"/>
        <w:adjustRightInd w:val="0"/>
        <w:spacing w:after="0" w:line="240" w:lineRule="auto"/>
        <w:ind w:left="-142" w:firstLine="567"/>
        <w:jc w:val="both"/>
        <w:rPr>
          <w:rFonts w:ascii="Times New Roman" w:hAnsi="Times New Roman" w:cs="Times New Roman"/>
          <w:b/>
          <w:i/>
          <w:sz w:val="24"/>
          <w:szCs w:val="24"/>
          <w:u w:val="single"/>
        </w:rPr>
      </w:pPr>
      <w:r w:rsidRPr="004567DF">
        <w:rPr>
          <w:rFonts w:ascii="Times New Roman" w:hAnsi="Times New Roman" w:cs="Times New Roman"/>
          <w:b/>
          <w:i/>
          <w:sz w:val="24"/>
          <w:szCs w:val="24"/>
          <w:u w:val="single"/>
        </w:rPr>
        <w:t>6</w:t>
      </w:r>
      <w:r w:rsidR="00F22AFA" w:rsidRPr="004567DF">
        <w:rPr>
          <w:rFonts w:ascii="Times New Roman" w:hAnsi="Times New Roman" w:cs="Times New Roman"/>
          <w:b/>
          <w:i/>
          <w:sz w:val="24"/>
          <w:szCs w:val="24"/>
          <w:u w:val="single"/>
        </w:rPr>
        <w:t xml:space="preserve">. Что делать, если в налоговом уведомлении некорректная информация </w:t>
      </w:r>
    </w:p>
    <w:p w:rsidR="00C044F5"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Сведения о налогооблагаемом имуществе и его владельце (включая характеристики имущества, налоговую базу, правообладателя, период владения) в налоговые органы представляют органы, осуществляющие регистрацию (миграционный учет) физических лиц по месту жительства (месту пребывания), регистрацию актов гражданского состояния физических лиц, органы, осуществляющие государственный кадастровый учет и государственную регистрацию прав на недвижимое имущество, </w:t>
      </w:r>
      <w:hyperlink r:id="rId27" w:history="1">
        <w:r w:rsidRPr="004567DF">
          <w:rPr>
            <w:rFonts w:ascii="Times New Roman" w:hAnsi="Times New Roman" w:cs="Times New Roman"/>
            <w:sz w:val="24"/>
            <w:szCs w:val="24"/>
          </w:rPr>
          <w:t>органы</w:t>
        </w:r>
      </w:hyperlink>
      <w:r w:rsidRPr="004567DF">
        <w:rPr>
          <w:rFonts w:ascii="Times New Roman" w:hAnsi="Times New Roman" w:cs="Times New Roman"/>
          <w:sz w:val="24"/>
          <w:szCs w:val="24"/>
        </w:rPr>
        <w:t>, осуществляющие регистрацию транспортных средств, органы опеки и попечительства, органы (учреждения), уполномоченные совершать нотариальные действия, и нотариусы,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C044F5"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Ответственность за достоверность, полноту и актуальность указанных сведений, используемых в целях налогообложения имущества, несут вышеперечисленные регистрирующие органы. Указанные органы представляют информацию в налоговую службу на основании имеющихся в их информационных ресурсах (реестрах, кадастрах, регистрах и т.п.) сведений.</w:t>
      </w:r>
    </w:p>
    <w:p w:rsidR="00C044F5"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Если, по мнению налогоплательщика, в налоговом уведомлении имеется неактуальная (некорректная) информация об объекте имущества или его владельце (в т.ч. о периоде владения объектом, налоговой базе, адресе), то для её проверки и актуализации необходимо обратиться в налоговые органы любым удобным способом:</w:t>
      </w:r>
    </w:p>
    <w:p w:rsidR="00C044F5"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1) для пользователей «Личного кабинета налогоплательщика» - через личный кабинет налогоплательщика;</w:t>
      </w:r>
    </w:p>
    <w:p w:rsidR="00C044F5"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2) для иных лиц: посредством личного обращения в любую налоговую инспекцию либо путём направления почтового сообщения, или с использованием интернет-сервиса ФНС России «Обратиться в ФНС России». </w:t>
      </w:r>
    </w:p>
    <w:p w:rsidR="00C044F5"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По общему правилу, налоговому органу требуется проведение проверки на предмет подтверждения наличия/отсутствия установленных законодательством оснований для перерасчета налогов и изменения налогового уведомления (направление запроса в регистрирующие органы, проверка информации о наличии налоговой льготы, определение даты начала применения актуальной налоговой базы и т.п.), обработка полученных сведений и внесение необходимых изменений в информационные ресурсы (базы данных, карточки расчетов с бюджетом и т.п.). </w:t>
      </w:r>
    </w:p>
    <w:p w:rsidR="00C044F5"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При наличии оснований для перерасчета налога (налогов) и формирования нового налогового уведомления налоговая инспекция не позднее 30 дней (в исключительных случаях указанный срок может быть продлен не более чем на 30 дней): </w:t>
      </w:r>
    </w:p>
    <w:p w:rsidR="00C044F5"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 сформирует уточненное налоговое уведомление и разместит его в Личном кабинете налогоплательщика; </w:t>
      </w:r>
    </w:p>
    <w:p w:rsidR="00C044F5"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 в случае если Вы не являетесь пользователем Личного кабинета налогоплательщика, направит Вам уточненное новое налоговое уведомление в установленном порядке; </w:t>
      </w:r>
    </w:p>
    <w:p w:rsidR="00B75B6B"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направит Вам ответ на обращение (разместит его в Личном кабинете налогоплательщика), в т.ч.  в случае отсутствия основания для перерасчета налога (налогов). Дополнительную информацию можно получить по телефону налоговой инспекции или контакт-центра ФНС России: 8 800-222-22-22.</w:t>
      </w:r>
    </w:p>
    <w:p w:rsidR="00D3098F" w:rsidRDefault="00D3098F" w:rsidP="00B75B6B">
      <w:pPr>
        <w:autoSpaceDE w:val="0"/>
        <w:autoSpaceDN w:val="0"/>
        <w:adjustRightInd w:val="0"/>
        <w:spacing w:after="0" w:line="240" w:lineRule="auto"/>
        <w:ind w:left="-142" w:firstLine="567"/>
        <w:jc w:val="both"/>
        <w:rPr>
          <w:rFonts w:ascii="Times New Roman" w:hAnsi="Times New Roman" w:cs="Times New Roman"/>
          <w:b/>
          <w:i/>
          <w:sz w:val="24"/>
          <w:szCs w:val="24"/>
          <w:u w:val="single"/>
        </w:rPr>
      </w:pPr>
      <w:bookmarkStart w:id="2" w:name="_GoBack"/>
      <w:bookmarkEnd w:id="2"/>
    </w:p>
    <w:p w:rsidR="00D3098F" w:rsidRDefault="00D3098F" w:rsidP="00B75B6B">
      <w:pPr>
        <w:autoSpaceDE w:val="0"/>
        <w:autoSpaceDN w:val="0"/>
        <w:adjustRightInd w:val="0"/>
        <w:spacing w:after="0" w:line="240" w:lineRule="auto"/>
        <w:ind w:left="-142" w:firstLine="567"/>
        <w:jc w:val="both"/>
        <w:rPr>
          <w:rFonts w:ascii="Times New Roman" w:hAnsi="Times New Roman" w:cs="Times New Roman"/>
          <w:b/>
          <w:i/>
          <w:sz w:val="24"/>
          <w:szCs w:val="24"/>
          <w:u w:val="single"/>
        </w:rPr>
      </w:pPr>
    </w:p>
    <w:p w:rsidR="00B75B6B" w:rsidRPr="004567DF" w:rsidRDefault="00F22AFA" w:rsidP="00B75B6B">
      <w:pPr>
        <w:autoSpaceDE w:val="0"/>
        <w:autoSpaceDN w:val="0"/>
        <w:adjustRightInd w:val="0"/>
        <w:spacing w:after="0" w:line="240" w:lineRule="auto"/>
        <w:ind w:left="-142" w:firstLine="567"/>
        <w:jc w:val="both"/>
        <w:rPr>
          <w:rFonts w:ascii="Times New Roman" w:hAnsi="Times New Roman" w:cs="Times New Roman"/>
          <w:b/>
          <w:i/>
          <w:sz w:val="24"/>
          <w:szCs w:val="24"/>
          <w:u w:val="single"/>
        </w:rPr>
      </w:pPr>
      <w:r w:rsidRPr="004567DF">
        <w:rPr>
          <w:rFonts w:ascii="Times New Roman" w:hAnsi="Times New Roman" w:cs="Times New Roman"/>
          <w:b/>
          <w:i/>
          <w:sz w:val="24"/>
          <w:szCs w:val="24"/>
          <w:u w:val="single"/>
        </w:rPr>
        <w:t>7. Что делать, если налоговое уведомление не получено</w:t>
      </w:r>
    </w:p>
    <w:p w:rsidR="00B75B6B"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Налоговые уведомления владельцам налогооблагаемых объектов направляются налоговыми органами (размещаются в личном кабинете налогоплательщика) не позднее 30 дней до наступления </w:t>
      </w:r>
      <w:r w:rsidRPr="004567DF">
        <w:rPr>
          <w:rFonts w:ascii="Times New Roman" w:hAnsi="Times New Roman" w:cs="Times New Roman"/>
          <w:sz w:val="24"/>
          <w:szCs w:val="24"/>
        </w:rPr>
        <w:lastRenderedPageBreak/>
        <w:t>срока уплаты налогов: не позднее 1 декабря</w:t>
      </w:r>
      <w:r w:rsidR="00C044F5" w:rsidRPr="004567DF">
        <w:rPr>
          <w:rFonts w:ascii="Times New Roman" w:hAnsi="Times New Roman" w:cs="Times New Roman"/>
          <w:sz w:val="24"/>
          <w:szCs w:val="24"/>
        </w:rPr>
        <w:t xml:space="preserve"> (в 2019 году – 2 декабря)</w:t>
      </w:r>
      <w:r w:rsidRPr="004567DF">
        <w:rPr>
          <w:rFonts w:ascii="Times New Roman" w:hAnsi="Times New Roman" w:cs="Times New Roman"/>
          <w:sz w:val="24"/>
          <w:szCs w:val="24"/>
        </w:rPr>
        <w:t xml:space="preserve"> года, следующего за истекшим налоговым периодом, за который уплачиваются налоги. </w:t>
      </w:r>
    </w:p>
    <w:p w:rsidR="00B75B6B"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При этом налоговые уведомления не направляются в следующих случаях:</w:t>
      </w:r>
    </w:p>
    <w:p w:rsidR="00B75B6B"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1) 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t>
      </w:r>
    </w:p>
    <w:p w:rsidR="00B75B6B"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2) если общая сумма налогов, отражаемых в налоговом уведомлении, составляет менее 100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B75B6B"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3) налогоплательщик является пользователем интернет-сервиса ФНС России –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 </w:t>
      </w:r>
    </w:p>
    <w:p w:rsidR="00B75B6B"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В иных случаях при неполучении до 1 ноября налогового уведомления за период владения налогооблагаемыми недвижимостью или транспортным средством, налогоплательщику необходимо обратиться в налоговую инспекцию либо направить информацию через «Личный кабинет налогоплательщика» или с использованием интернет-сервиса ФНС России «Обратиться в ФНС России».</w:t>
      </w:r>
    </w:p>
    <w:p w:rsidR="00B75B6B" w:rsidRPr="004567DF" w:rsidRDefault="00F22AFA" w:rsidP="00B75B6B">
      <w:pPr>
        <w:autoSpaceDE w:val="0"/>
        <w:autoSpaceDN w:val="0"/>
        <w:adjustRightInd w:val="0"/>
        <w:spacing w:after="0" w:line="240" w:lineRule="auto"/>
        <w:ind w:left="-142" w:firstLine="567"/>
        <w:jc w:val="both"/>
        <w:rPr>
          <w:rFonts w:ascii="Times New Roman" w:hAnsi="Times New Roman" w:cs="Times New Roman"/>
          <w:sz w:val="24"/>
          <w:szCs w:val="24"/>
        </w:rPr>
      </w:pPr>
      <w:r w:rsidRPr="004567DF">
        <w:rPr>
          <w:rFonts w:ascii="Times New Roman" w:hAnsi="Times New Roman" w:cs="Times New Roman"/>
          <w:sz w:val="24"/>
          <w:szCs w:val="24"/>
        </w:rPr>
        <w:t xml:space="preserve">Владельцы недвижимости или транспортных средств, которые никогда не получали налоговые уведомления и не заявляли налоговые льготы в отношении налогооблагаемого имущества, </w:t>
      </w:r>
      <w:hyperlink r:id="rId28" w:history="1">
        <w:r w:rsidRPr="004567DF">
          <w:rPr>
            <w:rFonts w:ascii="Times New Roman" w:hAnsi="Times New Roman" w:cs="Times New Roman"/>
            <w:sz w:val="24"/>
            <w:szCs w:val="24"/>
          </w:rPr>
          <w:t>обязаны сообщать о наличии у них данных объектов в любой налоговый орган</w:t>
        </w:r>
      </w:hyperlink>
      <w:r w:rsidRPr="004567DF">
        <w:rPr>
          <w:rFonts w:ascii="Times New Roman" w:hAnsi="Times New Roman" w:cs="Times New Roman"/>
          <w:sz w:val="24"/>
          <w:szCs w:val="24"/>
        </w:rPr>
        <w:t xml:space="preserve"> (форма сообщения утверждена приказом ФНС России от 26.11.2014 № ММВ-7-11/598@). </w:t>
      </w:r>
    </w:p>
    <w:p w:rsidR="00B75B6B" w:rsidRPr="004567DF" w:rsidRDefault="00B75B6B" w:rsidP="00B75B6B">
      <w:pPr>
        <w:autoSpaceDE w:val="0"/>
        <w:autoSpaceDN w:val="0"/>
        <w:adjustRightInd w:val="0"/>
        <w:spacing w:after="0" w:line="240" w:lineRule="auto"/>
        <w:ind w:left="-142" w:firstLine="567"/>
        <w:jc w:val="both"/>
        <w:rPr>
          <w:rFonts w:ascii="Times New Roman" w:hAnsi="Times New Roman" w:cs="Times New Roman"/>
          <w:sz w:val="24"/>
          <w:szCs w:val="24"/>
        </w:rPr>
      </w:pPr>
    </w:p>
    <w:p w:rsidR="00B75B6B" w:rsidRPr="004567DF" w:rsidRDefault="00F22AFA" w:rsidP="00B75B6B">
      <w:pPr>
        <w:autoSpaceDE w:val="0"/>
        <w:autoSpaceDN w:val="0"/>
        <w:adjustRightInd w:val="0"/>
        <w:spacing w:after="0" w:line="240" w:lineRule="auto"/>
        <w:ind w:left="-142" w:firstLine="567"/>
        <w:jc w:val="both"/>
        <w:rPr>
          <w:rFonts w:ascii="Times New Roman" w:hAnsi="Times New Roman" w:cs="Times New Roman"/>
          <w:b/>
          <w:i/>
          <w:sz w:val="24"/>
          <w:szCs w:val="24"/>
          <w:u w:val="single"/>
        </w:rPr>
      </w:pPr>
      <w:r w:rsidRPr="004567DF">
        <w:rPr>
          <w:rFonts w:ascii="Times New Roman" w:hAnsi="Times New Roman" w:cs="Times New Roman"/>
          <w:b/>
          <w:i/>
          <w:sz w:val="24"/>
          <w:szCs w:val="24"/>
          <w:u w:val="single"/>
        </w:rPr>
        <w:t>8. Особенности налогообложени</w:t>
      </w:r>
      <w:r w:rsidR="009A2567" w:rsidRPr="004567DF">
        <w:rPr>
          <w:rFonts w:ascii="Times New Roman" w:hAnsi="Times New Roman" w:cs="Times New Roman"/>
          <w:b/>
          <w:i/>
          <w:sz w:val="24"/>
          <w:szCs w:val="24"/>
          <w:u w:val="single"/>
        </w:rPr>
        <w:t>я</w:t>
      </w:r>
      <w:r w:rsidRPr="004567DF">
        <w:rPr>
          <w:rFonts w:ascii="Times New Roman" w:hAnsi="Times New Roman" w:cs="Times New Roman"/>
          <w:b/>
          <w:i/>
          <w:sz w:val="24"/>
          <w:szCs w:val="24"/>
          <w:u w:val="single"/>
        </w:rPr>
        <w:t xml:space="preserve"> недвижимого имущества исходя из кадастровой стоимости</w:t>
      </w:r>
    </w:p>
    <w:p w:rsidR="00F22AFA" w:rsidRPr="00B75B6B" w:rsidRDefault="00B75B6B"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4567DF">
        <w:rPr>
          <w:rStyle w:val="a7"/>
          <w:rFonts w:ascii="Times New Roman" w:hAnsi="Times New Roman" w:cs="Times New Roman"/>
          <w:color w:val="auto"/>
          <w:sz w:val="24"/>
          <w:szCs w:val="24"/>
          <w:u w:val="none"/>
        </w:rPr>
        <w:t xml:space="preserve">Подробную информацию можно получить на сайте ФНС России </w:t>
      </w:r>
      <w:hyperlink r:id="rId29" w:history="1">
        <w:r w:rsidR="00F22AFA" w:rsidRPr="004567DF">
          <w:rPr>
            <w:rStyle w:val="a7"/>
            <w:rFonts w:ascii="Times New Roman" w:hAnsi="Times New Roman" w:cs="Times New Roman"/>
            <w:color w:val="auto"/>
            <w:sz w:val="24"/>
            <w:szCs w:val="24"/>
            <w:u w:val="none"/>
          </w:rPr>
          <w:t>https://www.nalog.ru/rn77/taxation/taxes/imuch2016/</w:t>
        </w:r>
      </w:hyperlink>
    </w:p>
    <w:sectPr w:rsidR="00F22AFA" w:rsidRPr="00B75B6B" w:rsidSect="004567DF">
      <w:headerReference w:type="even" r:id="rId30"/>
      <w:headerReference w:type="default" r:id="rId31"/>
      <w:pgSz w:w="11906" w:h="16838" w:code="9"/>
      <w:pgMar w:top="568" w:right="566"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DB2" w:rsidRDefault="004D6DB2">
      <w:pPr>
        <w:spacing w:after="0" w:line="240" w:lineRule="auto"/>
      </w:pPr>
      <w:r>
        <w:separator/>
      </w:r>
    </w:p>
  </w:endnote>
  <w:endnote w:type="continuationSeparator" w:id="0">
    <w:p w:rsidR="004D6DB2" w:rsidRDefault="004D6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DB2" w:rsidRDefault="004D6DB2">
      <w:pPr>
        <w:spacing w:after="0" w:line="240" w:lineRule="auto"/>
      </w:pPr>
      <w:r>
        <w:separator/>
      </w:r>
    </w:p>
  </w:footnote>
  <w:footnote w:type="continuationSeparator" w:id="0">
    <w:p w:rsidR="004D6DB2" w:rsidRDefault="004D6DB2">
      <w:pPr>
        <w:spacing w:after="0" w:line="240" w:lineRule="auto"/>
      </w:pPr>
      <w:r>
        <w:continuationSeparator/>
      </w:r>
    </w:p>
  </w:footnote>
  <w:footnote w:id="1">
    <w:p w:rsidR="003B7415" w:rsidRPr="003B7415" w:rsidRDefault="003B7415" w:rsidP="003B7415">
      <w:pPr>
        <w:pStyle w:val="ac"/>
        <w:rPr>
          <w:sz w:val="24"/>
          <w:szCs w:val="24"/>
        </w:rPr>
      </w:pPr>
      <w:r w:rsidRPr="003B7415">
        <w:rPr>
          <w:rStyle w:val="ae"/>
          <w:sz w:val="24"/>
          <w:szCs w:val="24"/>
        </w:rPr>
        <w:footnoteRef/>
      </w:r>
      <w:r w:rsidRPr="003B7415">
        <w:rPr>
          <w:sz w:val="24"/>
          <w:szCs w:val="24"/>
        </w:rPr>
        <w:t xml:space="preserve"> Далее – НК РФ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C17" w:rsidRDefault="000422CA" w:rsidP="00D57C17">
    <w:pPr>
      <w:pStyle w:val="a3"/>
      <w:framePr w:wrap="around" w:vAnchor="text" w:hAnchor="margin" w:xAlign="center" w:y="1"/>
      <w:rPr>
        <w:rStyle w:val="a5"/>
      </w:rPr>
    </w:pPr>
    <w:r>
      <w:rPr>
        <w:rStyle w:val="a5"/>
      </w:rPr>
      <w:fldChar w:fldCharType="begin"/>
    </w:r>
    <w:r w:rsidR="00D54A9F">
      <w:rPr>
        <w:rStyle w:val="a5"/>
      </w:rPr>
      <w:instrText xml:space="preserve">PAGE  </w:instrText>
    </w:r>
    <w:r>
      <w:rPr>
        <w:rStyle w:val="a5"/>
      </w:rPr>
      <w:fldChar w:fldCharType="separate"/>
    </w:r>
    <w:r w:rsidR="00D54A9F">
      <w:rPr>
        <w:rStyle w:val="a5"/>
        <w:noProof/>
      </w:rPr>
      <w:t>8</w:t>
    </w:r>
    <w:r>
      <w:rPr>
        <w:rStyle w:val="a5"/>
      </w:rPr>
      <w:fldChar w:fldCharType="end"/>
    </w:r>
  </w:p>
  <w:p w:rsidR="00D57C17" w:rsidRDefault="004D6DB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804125"/>
      <w:docPartObj>
        <w:docPartGallery w:val="Page Numbers (Top of Page)"/>
        <w:docPartUnique/>
      </w:docPartObj>
    </w:sdtPr>
    <w:sdtEndPr>
      <w:rPr>
        <w:rFonts w:ascii="Times New Roman" w:hAnsi="Times New Roman" w:cs="Times New Roman"/>
        <w:sz w:val="24"/>
        <w:szCs w:val="24"/>
      </w:rPr>
    </w:sdtEndPr>
    <w:sdtContent>
      <w:p w:rsidR="006427FC" w:rsidRPr="006427FC" w:rsidRDefault="000422CA">
        <w:pPr>
          <w:pStyle w:val="a3"/>
          <w:jc w:val="center"/>
          <w:rPr>
            <w:rFonts w:ascii="Times New Roman" w:hAnsi="Times New Roman" w:cs="Times New Roman"/>
            <w:sz w:val="24"/>
            <w:szCs w:val="24"/>
          </w:rPr>
        </w:pPr>
        <w:r w:rsidRPr="006427FC">
          <w:rPr>
            <w:rFonts w:ascii="Times New Roman" w:hAnsi="Times New Roman" w:cs="Times New Roman"/>
            <w:sz w:val="24"/>
            <w:szCs w:val="24"/>
          </w:rPr>
          <w:fldChar w:fldCharType="begin"/>
        </w:r>
        <w:r w:rsidR="006427FC" w:rsidRPr="006427FC">
          <w:rPr>
            <w:rFonts w:ascii="Times New Roman" w:hAnsi="Times New Roman" w:cs="Times New Roman"/>
            <w:sz w:val="24"/>
            <w:szCs w:val="24"/>
          </w:rPr>
          <w:instrText>PAGE   \* MERGEFORMAT</w:instrText>
        </w:r>
        <w:r w:rsidRPr="006427FC">
          <w:rPr>
            <w:rFonts w:ascii="Times New Roman" w:hAnsi="Times New Roman" w:cs="Times New Roman"/>
            <w:sz w:val="24"/>
            <w:szCs w:val="24"/>
          </w:rPr>
          <w:fldChar w:fldCharType="separate"/>
        </w:r>
        <w:r w:rsidR="002B09A3">
          <w:rPr>
            <w:rFonts w:ascii="Times New Roman" w:hAnsi="Times New Roman" w:cs="Times New Roman"/>
            <w:noProof/>
            <w:sz w:val="24"/>
            <w:szCs w:val="24"/>
          </w:rPr>
          <w:t>3</w:t>
        </w:r>
        <w:r w:rsidRPr="006427FC">
          <w:rPr>
            <w:rFonts w:ascii="Times New Roman" w:hAnsi="Times New Roman" w:cs="Times New Roman"/>
            <w:sz w:val="24"/>
            <w:szCs w:val="24"/>
          </w:rPr>
          <w:fldChar w:fldCharType="end"/>
        </w:r>
      </w:p>
    </w:sdtContent>
  </w:sdt>
  <w:p w:rsidR="006427FC" w:rsidRDefault="006427F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15D0D"/>
    <w:multiLevelType w:val="hybridMultilevel"/>
    <w:tmpl w:val="13589ACA"/>
    <w:lvl w:ilvl="0" w:tplc="DB12F9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D2524D"/>
    <w:rsid w:val="0001038F"/>
    <w:rsid w:val="000162D4"/>
    <w:rsid w:val="00021823"/>
    <w:rsid w:val="00024661"/>
    <w:rsid w:val="000422CA"/>
    <w:rsid w:val="0009366A"/>
    <w:rsid w:val="000E2D0E"/>
    <w:rsid w:val="001072F7"/>
    <w:rsid w:val="00115E95"/>
    <w:rsid w:val="001235DD"/>
    <w:rsid w:val="00173340"/>
    <w:rsid w:val="00174E6D"/>
    <w:rsid w:val="001B21A1"/>
    <w:rsid w:val="001C733F"/>
    <w:rsid w:val="00222FF2"/>
    <w:rsid w:val="00262581"/>
    <w:rsid w:val="002B09A3"/>
    <w:rsid w:val="0032611B"/>
    <w:rsid w:val="00352227"/>
    <w:rsid w:val="003A5854"/>
    <w:rsid w:val="003B7415"/>
    <w:rsid w:val="004567DF"/>
    <w:rsid w:val="00456F54"/>
    <w:rsid w:val="00482760"/>
    <w:rsid w:val="004C1FA5"/>
    <w:rsid w:val="004D4B29"/>
    <w:rsid w:val="004D6DB2"/>
    <w:rsid w:val="004F0053"/>
    <w:rsid w:val="00591B96"/>
    <w:rsid w:val="005E62F1"/>
    <w:rsid w:val="005F0C67"/>
    <w:rsid w:val="005F2CAB"/>
    <w:rsid w:val="00627576"/>
    <w:rsid w:val="006427FC"/>
    <w:rsid w:val="00652CF1"/>
    <w:rsid w:val="00656528"/>
    <w:rsid w:val="00663E84"/>
    <w:rsid w:val="006F3EDE"/>
    <w:rsid w:val="00700D49"/>
    <w:rsid w:val="007028DC"/>
    <w:rsid w:val="007228CE"/>
    <w:rsid w:val="00742247"/>
    <w:rsid w:val="007467AF"/>
    <w:rsid w:val="00753E46"/>
    <w:rsid w:val="007A523D"/>
    <w:rsid w:val="007F1954"/>
    <w:rsid w:val="007F25C4"/>
    <w:rsid w:val="008054A8"/>
    <w:rsid w:val="008C1E81"/>
    <w:rsid w:val="008D60CB"/>
    <w:rsid w:val="0094525B"/>
    <w:rsid w:val="00963902"/>
    <w:rsid w:val="00995461"/>
    <w:rsid w:val="009A189F"/>
    <w:rsid w:val="009A2567"/>
    <w:rsid w:val="009A2F18"/>
    <w:rsid w:val="009B47B9"/>
    <w:rsid w:val="009C28AE"/>
    <w:rsid w:val="009D7E65"/>
    <w:rsid w:val="009E27FC"/>
    <w:rsid w:val="009F40F3"/>
    <w:rsid w:val="00A1554C"/>
    <w:rsid w:val="00A15F75"/>
    <w:rsid w:val="00A57653"/>
    <w:rsid w:val="00AA2923"/>
    <w:rsid w:val="00AA3F4A"/>
    <w:rsid w:val="00AB0135"/>
    <w:rsid w:val="00AC45C8"/>
    <w:rsid w:val="00AD1C85"/>
    <w:rsid w:val="00AF1512"/>
    <w:rsid w:val="00AF3C2F"/>
    <w:rsid w:val="00B54A4A"/>
    <w:rsid w:val="00B74C77"/>
    <w:rsid w:val="00B75B6B"/>
    <w:rsid w:val="00B762C8"/>
    <w:rsid w:val="00B8793A"/>
    <w:rsid w:val="00BA0E60"/>
    <w:rsid w:val="00BF23D1"/>
    <w:rsid w:val="00BF3467"/>
    <w:rsid w:val="00C03513"/>
    <w:rsid w:val="00C044F5"/>
    <w:rsid w:val="00CF07B2"/>
    <w:rsid w:val="00D2524D"/>
    <w:rsid w:val="00D3098F"/>
    <w:rsid w:val="00D54A9F"/>
    <w:rsid w:val="00D54AD2"/>
    <w:rsid w:val="00D62A49"/>
    <w:rsid w:val="00D852DA"/>
    <w:rsid w:val="00D853C7"/>
    <w:rsid w:val="00E379B6"/>
    <w:rsid w:val="00E876CF"/>
    <w:rsid w:val="00EB07FC"/>
    <w:rsid w:val="00ED54B8"/>
    <w:rsid w:val="00EF138B"/>
    <w:rsid w:val="00F22AFA"/>
    <w:rsid w:val="00FE0525"/>
    <w:rsid w:val="00FE66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23D"/>
  </w:style>
  <w:style w:type="paragraph" w:styleId="3">
    <w:name w:val="heading 3"/>
    <w:basedOn w:val="a"/>
    <w:next w:val="a"/>
    <w:link w:val="30"/>
    <w:uiPriority w:val="99"/>
    <w:qFormat/>
    <w:rsid w:val="006427FC"/>
    <w:pPr>
      <w:keepNext/>
      <w:spacing w:after="0" w:line="240" w:lineRule="auto"/>
      <w:outlineLvl w:val="2"/>
    </w:pPr>
    <w:rPr>
      <w:rFonts w:ascii="Times New Roman" w:eastAsia="Times New Roman" w:hAnsi="Times New Roman" w:cs="Times New Roman"/>
      <w:b/>
      <w:w w:val="11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24D"/>
  </w:style>
  <w:style w:type="character" w:styleId="a5">
    <w:name w:val="page number"/>
    <w:basedOn w:val="a0"/>
    <w:rsid w:val="00D2524D"/>
  </w:style>
  <w:style w:type="paragraph" w:styleId="a6">
    <w:name w:val="List Paragraph"/>
    <w:basedOn w:val="a"/>
    <w:uiPriority w:val="34"/>
    <w:qFormat/>
    <w:rsid w:val="00D2524D"/>
    <w:pPr>
      <w:ind w:left="720"/>
      <w:contextualSpacing/>
    </w:pPr>
  </w:style>
  <w:style w:type="character" w:styleId="a7">
    <w:name w:val="Hyperlink"/>
    <w:basedOn w:val="a0"/>
    <w:uiPriority w:val="99"/>
    <w:unhideWhenUsed/>
    <w:rsid w:val="00D2524D"/>
    <w:rPr>
      <w:color w:val="0000FF" w:themeColor="hyperlink"/>
      <w:u w:val="single"/>
    </w:rPr>
  </w:style>
  <w:style w:type="character" w:customStyle="1" w:styleId="30">
    <w:name w:val="Заголовок 3 Знак"/>
    <w:basedOn w:val="a0"/>
    <w:link w:val="3"/>
    <w:uiPriority w:val="99"/>
    <w:rsid w:val="006427FC"/>
    <w:rPr>
      <w:rFonts w:ascii="Times New Roman" w:eastAsia="Times New Roman" w:hAnsi="Times New Roman" w:cs="Times New Roman"/>
      <w:b/>
      <w:w w:val="110"/>
      <w:sz w:val="24"/>
      <w:szCs w:val="20"/>
      <w:lang w:eastAsia="ru-RU"/>
    </w:rPr>
  </w:style>
  <w:style w:type="paragraph" w:styleId="a8">
    <w:name w:val="Body Text Indent"/>
    <w:basedOn w:val="a"/>
    <w:link w:val="a9"/>
    <w:rsid w:val="006427FC"/>
    <w:pPr>
      <w:spacing w:after="120" w:line="240" w:lineRule="auto"/>
      <w:ind w:left="283"/>
    </w:pPr>
    <w:rPr>
      <w:rFonts w:ascii="Times New Roman" w:eastAsia="Times New Roman" w:hAnsi="Times New Roman" w:cs="Times New Roman"/>
      <w:snapToGrid w:val="0"/>
      <w:sz w:val="26"/>
      <w:szCs w:val="20"/>
      <w:lang w:eastAsia="ru-RU"/>
    </w:rPr>
  </w:style>
  <w:style w:type="character" w:customStyle="1" w:styleId="a9">
    <w:name w:val="Основной текст с отступом Знак"/>
    <w:basedOn w:val="a0"/>
    <w:link w:val="a8"/>
    <w:rsid w:val="006427FC"/>
    <w:rPr>
      <w:rFonts w:ascii="Times New Roman" w:eastAsia="Times New Roman" w:hAnsi="Times New Roman" w:cs="Times New Roman"/>
      <w:snapToGrid w:val="0"/>
      <w:sz w:val="26"/>
      <w:szCs w:val="20"/>
      <w:lang w:eastAsia="ru-RU"/>
    </w:rPr>
  </w:style>
  <w:style w:type="paragraph" w:styleId="aa">
    <w:name w:val="footer"/>
    <w:basedOn w:val="a"/>
    <w:link w:val="ab"/>
    <w:uiPriority w:val="99"/>
    <w:unhideWhenUsed/>
    <w:rsid w:val="00642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27FC"/>
  </w:style>
  <w:style w:type="paragraph" w:styleId="ac">
    <w:name w:val="footnote text"/>
    <w:basedOn w:val="a"/>
    <w:link w:val="ad"/>
    <w:semiHidden/>
    <w:rsid w:val="00F22AFA"/>
    <w:pPr>
      <w:spacing w:after="0" w:line="240" w:lineRule="auto"/>
    </w:pPr>
    <w:rPr>
      <w:rFonts w:ascii="Times New Roman" w:eastAsia="Times New Roman" w:hAnsi="Times New Roman" w:cs="Times New Roman"/>
      <w:snapToGrid w:val="0"/>
      <w:sz w:val="20"/>
      <w:szCs w:val="20"/>
      <w:lang w:eastAsia="ru-RU"/>
    </w:rPr>
  </w:style>
  <w:style w:type="character" w:customStyle="1" w:styleId="ad">
    <w:name w:val="Текст сноски Знак"/>
    <w:basedOn w:val="a0"/>
    <w:link w:val="ac"/>
    <w:semiHidden/>
    <w:rsid w:val="00F22AFA"/>
    <w:rPr>
      <w:rFonts w:ascii="Times New Roman" w:eastAsia="Times New Roman" w:hAnsi="Times New Roman" w:cs="Times New Roman"/>
      <w:snapToGrid w:val="0"/>
      <w:sz w:val="20"/>
      <w:szCs w:val="20"/>
      <w:lang w:eastAsia="ru-RU"/>
    </w:rPr>
  </w:style>
  <w:style w:type="character" w:styleId="ae">
    <w:name w:val="footnote reference"/>
    <w:semiHidden/>
    <w:rsid w:val="00F22A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6427FC"/>
    <w:pPr>
      <w:keepNext/>
      <w:spacing w:after="0" w:line="240" w:lineRule="auto"/>
      <w:outlineLvl w:val="2"/>
    </w:pPr>
    <w:rPr>
      <w:rFonts w:ascii="Times New Roman" w:eastAsia="Times New Roman" w:hAnsi="Times New Roman" w:cs="Times New Roman"/>
      <w:b/>
      <w:w w:val="11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24D"/>
  </w:style>
  <w:style w:type="character" w:styleId="a5">
    <w:name w:val="page number"/>
    <w:basedOn w:val="a0"/>
    <w:rsid w:val="00D2524D"/>
  </w:style>
  <w:style w:type="paragraph" w:styleId="a6">
    <w:name w:val="List Paragraph"/>
    <w:basedOn w:val="a"/>
    <w:uiPriority w:val="34"/>
    <w:qFormat/>
    <w:rsid w:val="00D2524D"/>
    <w:pPr>
      <w:ind w:left="720"/>
      <w:contextualSpacing/>
    </w:pPr>
  </w:style>
  <w:style w:type="character" w:styleId="a7">
    <w:name w:val="Hyperlink"/>
    <w:basedOn w:val="a0"/>
    <w:uiPriority w:val="99"/>
    <w:unhideWhenUsed/>
    <w:rsid w:val="00D2524D"/>
    <w:rPr>
      <w:color w:val="0000FF" w:themeColor="hyperlink"/>
      <w:u w:val="single"/>
    </w:rPr>
  </w:style>
  <w:style w:type="character" w:customStyle="1" w:styleId="30">
    <w:name w:val="Заголовок 3 Знак"/>
    <w:basedOn w:val="a0"/>
    <w:link w:val="3"/>
    <w:uiPriority w:val="99"/>
    <w:rsid w:val="006427FC"/>
    <w:rPr>
      <w:rFonts w:ascii="Times New Roman" w:eastAsia="Times New Roman" w:hAnsi="Times New Roman" w:cs="Times New Roman"/>
      <w:b/>
      <w:w w:val="110"/>
      <w:sz w:val="24"/>
      <w:szCs w:val="20"/>
      <w:lang w:eastAsia="ru-RU"/>
    </w:rPr>
  </w:style>
  <w:style w:type="paragraph" w:styleId="a8">
    <w:name w:val="Body Text Indent"/>
    <w:basedOn w:val="a"/>
    <w:link w:val="a9"/>
    <w:rsid w:val="006427FC"/>
    <w:pPr>
      <w:spacing w:after="120" w:line="240" w:lineRule="auto"/>
      <w:ind w:left="283"/>
    </w:pPr>
    <w:rPr>
      <w:rFonts w:ascii="Times New Roman" w:eastAsia="Times New Roman" w:hAnsi="Times New Roman" w:cs="Times New Roman"/>
      <w:snapToGrid w:val="0"/>
      <w:sz w:val="26"/>
      <w:szCs w:val="20"/>
      <w:lang w:eastAsia="ru-RU"/>
    </w:rPr>
  </w:style>
  <w:style w:type="character" w:customStyle="1" w:styleId="a9">
    <w:name w:val="Основной текст с отступом Знак"/>
    <w:basedOn w:val="a0"/>
    <w:link w:val="a8"/>
    <w:rsid w:val="006427FC"/>
    <w:rPr>
      <w:rFonts w:ascii="Times New Roman" w:eastAsia="Times New Roman" w:hAnsi="Times New Roman" w:cs="Times New Roman"/>
      <w:snapToGrid w:val="0"/>
      <w:sz w:val="26"/>
      <w:szCs w:val="20"/>
      <w:lang w:eastAsia="ru-RU"/>
    </w:rPr>
  </w:style>
  <w:style w:type="paragraph" w:styleId="aa">
    <w:name w:val="footer"/>
    <w:basedOn w:val="a"/>
    <w:link w:val="ab"/>
    <w:uiPriority w:val="99"/>
    <w:unhideWhenUsed/>
    <w:rsid w:val="00642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27FC"/>
  </w:style>
  <w:style w:type="paragraph" w:styleId="ac">
    <w:name w:val="footnote text"/>
    <w:basedOn w:val="a"/>
    <w:link w:val="ad"/>
    <w:semiHidden/>
    <w:rsid w:val="00F22AFA"/>
    <w:pPr>
      <w:spacing w:after="0" w:line="240" w:lineRule="auto"/>
    </w:pPr>
    <w:rPr>
      <w:rFonts w:ascii="Times New Roman" w:eastAsia="Times New Roman" w:hAnsi="Times New Roman" w:cs="Times New Roman"/>
      <w:snapToGrid w:val="0"/>
      <w:sz w:val="20"/>
      <w:szCs w:val="20"/>
      <w:lang w:eastAsia="ru-RU"/>
    </w:rPr>
  </w:style>
  <w:style w:type="character" w:customStyle="1" w:styleId="ad">
    <w:name w:val="Текст сноски Знак"/>
    <w:basedOn w:val="a0"/>
    <w:link w:val="ac"/>
    <w:semiHidden/>
    <w:rsid w:val="00F22AFA"/>
    <w:rPr>
      <w:rFonts w:ascii="Times New Roman" w:eastAsia="Times New Roman" w:hAnsi="Times New Roman" w:cs="Times New Roman"/>
      <w:snapToGrid w:val="0"/>
      <w:sz w:val="20"/>
      <w:szCs w:val="20"/>
      <w:lang w:eastAsia="ru-RU"/>
    </w:rPr>
  </w:style>
  <w:style w:type="character" w:styleId="ae">
    <w:name w:val="footnote reference"/>
    <w:semiHidden/>
    <w:rsid w:val="00F22AF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5373D76BC9756E5436C57B3226912C6A987A81C4CAE12E3138544BD709C9A07E51AF880F06E17416F58363CE69031D7FF28916EC2163CFn2x3M" TargetMode="External"/><Relationship Id="rId13" Type="http://schemas.openxmlformats.org/officeDocument/2006/relationships/hyperlink" Target="https://www.nalog.ru/rn77/service/tax/" TargetMode="External"/><Relationship Id="rId18" Type="http://schemas.openxmlformats.org/officeDocument/2006/relationships/hyperlink" Target="https://www.nalog.ru/rn77/service/tax/" TargetMode="External"/><Relationship Id="rId26" Type="http://schemas.openxmlformats.org/officeDocument/2006/relationships/hyperlink" Target="https://www.nalog.ru/rn77/service/tax/" TargetMode="External"/><Relationship Id="rId3" Type="http://schemas.openxmlformats.org/officeDocument/2006/relationships/styles" Target="styles.xml"/><Relationship Id="rId21" Type="http://schemas.openxmlformats.org/officeDocument/2006/relationships/hyperlink" Target="https://www.nalog.ru/rn77/service/tax/"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log.ru/rn77/service/tax/" TargetMode="External"/><Relationship Id="rId17" Type="http://schemas.openxmlformats.org/officeDocument/2006/relationships/hyperlink" Target="https://www.nalog.ru/rn77/service/tax/" TargetMode="External"/><Relationship Id="rId25" Type="http://schemas.openxmlformats.org/officeDocument/2006/relationships/hyperlink" Target="consultantplus://offline/ref=697DE8A3430C0BCBCAD69872580B1B75689B1F6C3FC35CD82AD13AB7DC362D43E4BC14749D0C20o7W3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log.ru/rn77/service/tax/" TargetMode="External"/><Relationship Id="rId20" Type="http://schemas.openxmlformats.org/officeDocument/2006/relationships/hyperlink" Target="https://www.nalog.ru/rn77/service/tax/" TargetMode="External"/><Relationship Id="rId29" Type="http://schemas.openxmlformats.org/officeDocument/2006/relationships/hyperlink" Target="https://www.nalog.ru/rn77/taxation/taxes/imuch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promtorg.gov.ru/docs/" TargetMode="External"/><Relationship Id="rId24" Type="http://schemas.openxmlformats.org/officeDocument/2006/relationships/hyperlink" Target="consultantplus://offline/ref=697DE8A3430C0BCBCAD69872580B1B75689B1F6C3FC35CD82AD13AB7DC362D43E4BC14749D0C20o7W2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A13DDD4F5949782ABCC7F471EBAA0DBD36BC9A260528B02D0162870BECD6B1D85164060D4424C86A700C56DB049752E2E5FDCF0DDC33DACJ" TargetMode="External"/><Relationship Id="rId23" Type="http://schemas.openxmlformats.org/officeDocument/2006/relationships/hyperlink" Target="https://www.nalog.ru/rn77/service/tax/" TargetMode="External"/><Relationship Id="rId28" Type="http://schemas.openxmlformats.org/officeDocument/2006/relationships/hyperlink" Target="https://www.nalog.ru/rn77/fl/interest/imuch_mes/" TargetMode="External"/><Relationship Id="rId10" Type="http://schemas.openxmlformats.org/officeDocument/2006/relationships/hyperlink" Target="consultantplus://offline/ref=067F5BB9CEAF6CBA3EF4252BE21260E241133EE44F0FDE6761B6C74553t6r2L" TargetMode="External"/><Relationship Id="rId19" Type="http://schemas.openxmlformats.org/officeDocument/2006/relationships/hyperlink" Target="consultantplus://offline/ref=124319AAB41D6881F9D917DF5C7F903DD90EC7601EE05A0F0C272872E5FBAD1A564AC56C18A014t6g8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65373D76BC9756E5436C57B3226912C6B907E82CACEE12E3138544BD709C9A07E51AF880F06E17414F58363CE69031D7FF28916EC2163CFn2x3M" TargetMode="External"/><Relationship Id="rId14" Type="http://schemas.openxmlformats.org/officeDocument/2006/relationships/hyperlink" Target="consultantplus://offline/ref=9A13DDD4F5949782ABCC7F471EBAA0DBD36BC9A260528B02D0162870BECD6B1D85164060D1454186A700C56DB049752E2E5FDCF0DDC33DACJ" TargetMode="External"/><Relationship Id="rId22" Type="http://schemas.openxmlformats.org/officeDocument/2006/relationships/hyperlink" Target="https://www.nalog.ru/rn77/service/tax/" TargetMode="External"/><Relationship Id="rId27" Type="http://schemas.openxmlformats.org/officeDocument/2006/relationships/hyperlink" Target="consultantplus://offline/ref=6F8C3403CE59A5220BDB708F4EC1B517ED98CA8C42A3A953BB47467636620EBA398848729E65824AP971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7DE1-1C13-4CEE-800A-441347E4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4056</Words>
  <Characters>23123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Олеся Владимировна</dc:creator>
  <cp:lastModifiedBy>Агапова Наталья</cp:lastModifiedBy>
  <cp:revision>7</cp:revision>
  <cp:lastPrinted>2019-09-13T09:44:00Z</cp:lastPrinted>
  <dcterms:created xsi:type="dcterms:W3CDTF">2019-06-06T08:24:00Z</dcterms:created>
  <dcterms:modified xsi:type="dcterms:W3CDTF">2019-09-23T10:01:00Z</dcterms:modified>
</cp:coreProperties>
</file>