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575"/>
        <w:gridCol w:w="1836"/>
        <w:gridCol w:w="2138"/>
        <w:gridCol w:w="5942"/>
      </w:tblGrid>
      <w:tr w:rsidR="00161F88" w:rsidTr="00161F88">
        <w:trPr>
          <w:gridBefore w:val="1"/>
          <w:wBefore w:w="575" w:type="dxa"/>
          <w:trHeight w:val="2726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88" w:rsidRPr="00762A69" w:rsidRDefault="00161F88" w:rsidP="00AA4A9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drawing>
                <wp:inline distT="0" distB="0" distL="0" distR="0">
                  <wp:extent cx="2924175" cy="2143125"/>
                  <wp:effectExtent l="19050" t="0" r="9525" b="0"/>
                  <wp:docPr id="2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F88" w:rsidRPr="00762A69" w:rsidRDefault="00161F88" w:rsidP="00AA4A9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88" w:rsidRDefault="00161F88" w:rsidP="00AA4A91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161F88" w:rsidRDefault="00161F88" w:rsidP="00AA4A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161F88" w:rsidRDefault="00161F88" w:rsidP="00AA4A9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1F88" w:rsidRDefault="00161F88" w:rsidP="00AA4A91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161F88" w:rsidRDefault="00161F88" w:rsidP="00AA4A91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161F88" w:rsidRDefault="00161F88" w:rsidP="00AA4A9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61F88" w:rsidRPr="00762A69" w:rsidTr="00161F88">
        <w:trPr>
          <w:trHeight w:val="336"/>
        </w:trPr>
        <w:tc>
          <w:tcPr>
            <w:tcW w:w="2411" w:type="dxa"/>
            <w:gridSpan w:val="2"/>
          </w:tcPr>
          <w:p w:rsidR="00161F88" w:rsidRPr="00762A69" w:rsidRDefault="00161F88" w:rsidP="00161F88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  <w:p w:rsidR="00161F88" w:rsidRPr="00762A69" w:rsidRDefault="00161F88" w:rsidP="00AA4A91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Государственная  регистрация  смерти может </w:t>
            </w:r>
            <w:proofErr w:type="gramStart"/>
            <w:r w:rsidRPr="00762A69">
              <w:rPr>
                <w:bCs/>
                <w:sz w:val="22"/>
                <w:szCs w:val="22"/>
              </w:rPr>
              <w:t>производится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отделом ЗАГС по: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последнему месту жительства умершего;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62A69">
              <w:rPr>
                <w:bCs/>
                <w:sz w:val="22"/>
                <w:szCs w:val="22"/>
              </w:rPr>
              <w:t xml:space="preserve"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 </w:t>
            </w:r>
            <w:proofErr w:type="gramEnd"/>
          </w:p>
        </w:tc>
      </w:tr>
      <w:tr w:rsidR="00161F88" w:rsidRPr="00762A69" w:rsidTr="00161F88">
        <w:trPr>
          <w:trHeight w:val="1218"/>
        </w:trPr>
        <w:tc>
          <w:tcPr>
            <w:tcW w:w="2411" w:type="dxa"/>
            <w:gridSpan w:val="2"/>
          </w:tcPr>
          <w:p w:rsidR="00161F88" w:rsidRPr="00762A69" w:rsidRDefault="00161F88" w:rsidP="00AA4A91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8080" w:type="dxa"/>
            <w:gridSpan w:val="2"/>
          </w:tcPr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(при их наличии в сельском поселении) по вопросу получения медицинского свидетельства </w:t>
            </w:r>
            <w:r>
              <w:rPr>
                <w:bCs/>
                <w:sz w:val="22"/>
                <w:szCs w:val="22"/>
              </w:rPr>
              <w:t xml:space="preserve"> (либо справки)</w:t>
            </w:r>
            <w:r w:rsidRPr="00762A69">
              <w:rPr>
                <w:bCs/>
                <w:sz w:val="22"/>
                <w:szCs w:val="22"/>
              </w:rPr>
              <w:t>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proofErr w:type="gramStart"/>
            <w:r w:rsidRPr="00762A69">
              <w:rPr>
                <w:bCs/>
                <w:sz w:val="22"/>
                <w:szCs w:val="22"/>
              </w:rPr>
              <w:t>заверения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медицинского свидетельства о смерти печатью медицинского учреждения  и подписью уполномоченного лица.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161F88" w:rsidRPr="00762A69" w:rsidTr="00161F88">
        <w:trPr>
          <w:trHeight w:val="3727"/>
        </w:trPr>
        <w:tc>
          <w:tcPr>
            <w:tcW w:w="2411" w:type="dxa"/>
            <w:gridSpan w:val="2"/>
          </w:tcPr>
          <w:p w:rsidR="00161F88" w:rsidRPr="00762A69" w:rsidRDefault="00161F88" w:rsidP="00AA4A9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161F88" w:rsidRPr="00762A69" w:rsidRDefault="00161F88" w:rsidP="00AA4A9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161F88" w:rsidRPr="00762A69" w:rsidRDefault="00161F88" w:rsidP="00AA4A9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161F88" w:rsidRPr="00762A69" w:rsidRDefault="00161F88" w:rsidP="00AA4A91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8080" w:type="dxa"/>
            <w:gridSpan w:val="2"/>
          </w:tcPr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  <w:proofErr w:type="gramEnd"/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</w:t>
            </w:r>
            <w:proofErr w:type="gramStart"/>
            <w:r w:rsidRPr="00762A69">
              <w:rPr>
                <w:b/>
                <w:i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i/>
                <w:sz w:val="22"/>
                <w:szCs w:val="22"/>
              </w:rPr>
              <w:t xml:space="preserve"> (при его наличии).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удостоверяющий личность заявителя.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 (доверенность).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</w:t>
            </w:r>
            <w:proofErr w:type="gramStart"/>
            <w:r w:rsidRPr="00762A69">
              <w:rPr>
                <w:b/>
                <w:bCs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bCs/>
                <w:sz w:val="22"/>
                <w:szCs w:val="22"/>
              </w:rPr>
              <w:t xml:space="preserve"> можно по медицинскому свидетельству о смерти, а затем оформить регистрацию смерти в органах ЗАГС. </w:t>
            </w:r>
          </w:p>
          <w:p w:rsidR="00161F88" w:rsidRDefault="00161F88" w:rsidP="00AA4A9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161F88" w:rsidRDefault="00161F88" w:rsidP="00AA4A91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61F88" w:rsidRPr="00762A69" w:rsidRDefault="00161F88" w:rsidP="00AA4A91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161F88" w:rsidRPr="00762A69" w:rsidTr="00161F88">
        <w:trPr>
          <w:trHeight w:val="382"/>
        </w:trPr>
        <w:tc>
          <w:tcPr>
            <w:tcW w:w="2411" w:type="dxa"/>
            <w:gridSpan w:val="2"/>
          </w:tcPr>
          <w:p w:rsidR="00161F88" w:rsidRDefault="00161F88" w:rsidP="00AA4A9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8080" w:type="dxa"/>
            <w:gridSpan w:val="2"/>
          </w:tcPr>
          <w:p w:rsidR="00161F88" w:rsidRPr="00762A69" w:rsidRDefault="00161F88" w:rsidP="00AA4A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66249">
              <w:rPr>
                <w:color w:val="000000"/>
                <w:sz w:val="22"/>
                <w:szCs w:val="26"/>
                <w:shd w:val="clear" w:color="auto" w:fill="FFFFFF"/>
              </w:rPr>
              <w:t xml:space="preserve">462800, п. Новоорск, ул. </w:t>
            </w:r>
            <w:proofErr w:type="gramStart"/>
            <w:r>
              <w:rPr>
                <w:color w:val="000000"/>
                <w:sz w:val="22"/>
                <w:szCs w:val="26"/>
                <w:shd w:val="clear" w:color="auto" w:fill="FFFFFF"/>
              </w:rPr>
              <w:t>Рабочая</w:t>
            </w:r>
            <w:bookmarkStart w:id="0" w:name="_GoBack"/>
            <w:bookmarkEnd w:id="0"/>
            <w:proofErr w:type="gramEnd"/>
            <w:r w:rsidRPr="00466249">
              <w:rPr>
                <w:color w:val="000000"/>
                <w:sz w:val="22"/>
                <w:szCs w:val="26"/>
                <w:shd w:val="clear" w:color="auto" w:fill="FFFFFF"/>
              </w:rPr>
              <w:t>, 1</w:t>
            </w:r>
          </w:p>
        </w:tc>
      </w:tr>
      <w:tr w:rsidR="00161F88" w:rsidRPr="00466249" w:rsidTr="00161F88">
        <w:trPr>
          <w:trHeight w:val="1043"/>
        </w:trPr>
        <w:tc>
          <w:tcPr>
            <w:tcW w:w="2411" w:type="dxa"/>
            <w:gridSpan w:val="2"/>
          </w:tcPr>
          <w:p w:rsidR="00161F88" w:rsidRDefault="00161F88" w:rsidP="00AA4A9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8080" w:type="dxa"/>
            <w:gridSpan w:val="2"/>
          </w:tcPr>
          <w:p w:rsidR="00161F88" w:rsidRPr="00AC7E56" w:rsidRDefault="00161F88" w:rsidP="00AA4A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>с 09.00 ч. до 17.00 ч (приемные часы с 09.00 ч. до 16.00)</w:t>
            </w:r>
          </w:p>
          <w:p w:rsidR="00161F88" w:rsidRPr="00AC7E56" w:rsidRDefault="00161F88" w:rsidP="00AA4A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 xml:space="preserve"> перерыв с 13.00 ч до 14.00 ч.</w:t>
            </w:r>
          </w:p>
          <w:p w:rsidR="00161F88" w:rsidRPr="00AC7E56" w:rsidRDefault="00161F88" w:rsidP="00AA4A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>- рабочие дни – с понедельника по пятницу</w:t>
            </w:r>
            <w:r w:rsidRPr="00AC7E56">
              <w:rPr>
                <w:color w:val="000000" w:themeColor="text1"/>
                <w:sz w:val="22"/>
                <w:szCs w:val="28"/>
              </w:rPr>
              <w:br/>
              <w:t>- выходные дни – суббота, воскресенье.</w:t>
            </w:r>
          </w:p>
          <w:p w:rsidR="00161F88" w:rsidRDefault="00161F88" w:rsidP="00AA4A91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Телефон </w:t>
            </w:r>
            <w:r w:rsidRPr="00466249">
              <w:rPr>
                <w:color w:val="000000" w:themeColor="text1"/>
                <w:sz w:val="22"/>
                <w:szCs w:val="21"/>
                <w:shd w:val="clear" w:color="auto" w:fill="FFFFFF"/>
              </w:rPr>
              <w:t>+7 353 637-14-78</w:t>
            </w:r>
          </w:p>
          <w:p w:rsidR="00161F88" w:rsidRPr="00466249" w:rsidRDefault="00161F88" w:rsidP="00AA4A91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4C276A" w:rsidRPr="00161F88" w:rsidRDefault="004C276A" w:rsidP="00161F88"/>
    <w:sectPr w:rsidR="004C276A" w:rsidRPr="00161F88" w:rsidSect="004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88"/>
    <w:rsid w:val="00023FBB"/>
    <w:rsid w:val="00023FFA"/>
    <w:rsid w:val="00041C12"/>
    <w:rsid w:val="00041D1F"/>
    <w:rsid w:val="000477C4"/>
    <w:rsid w:val="00052A46"/>
    <w:rsid w:val="00054CC1"/>
    <w:rsid w:val="0007680D"/>
    <w:rsid w:val="0008740C"/>
    <w:rsid w:val="00092971"/>
    <w:rsid w:val="000A0942"/>
    <w:rsid w:val="000A41BD"/>
    <w:rsid w:val="000B3FBC"/>
    <w:rsid w:val="000D261C"/>
    <w:rsid w:val="000D5F9E"/>
    <w:rsid w:val="000E157E"/>
    <w:rsid w:val="000E42BD"/>
    <w:rsid w:val="000E4F2E"/>
    <w:rsid w:val="00126383"/>
    <w:rsid w:val="00130305"/>
    <w:rsid w:val="00143B1E"/>
    <w:rsid w:val="001532C8"/>
    <w:rsid w:val="00161F88"/>
    <w:rsid w:val="00174958"/>
    <w:rsid w:val="00184E42"/>
    <w:rsid w:val="001B7D9D"/>
    <w:rsid w:val="001D1946"/>
    <w:rsid w:val="001D57D9"/>
    <w:rsid w:val="00201C4D"/>
    <w:rsid w:val="00204B9A"/>
    <w:rsid w:val="00212FC4"/>
    <w:rsid w:val="002227FF"/>
    <w:rsid w:val="00275520"/>
    <w:rsid w:val="00284F05"/>
    <w:rsid w:val="00297CB2"/>
    <w:rsid w:val="002B2244"/>
    <w:rsid w:val="002B280C"/>
    <w:rsid w:val="002B5DA7"/>
    <w:rsid w:val="002C4E09"/>
    <w:rsid w:val="002E261F"/>
    <w:rsid w:val="003065E0"/>
    <w:rsid w:val="00324E22"/>
    <w:rsid w:val="00335864"/>
    <w:rsid w:val="00351931"/>
    <w:rsid w:val="00354C50"/>
    <w:rsid w:val="0036132F"/>
    <w:rsid w:val="003668D6"/>
    <w:rsid w:val="003C7316"/>
    <w:rsid w:val="003F1224"/>
    <w:rsid w:val="00403917"/>
    <w:rsid w:val="004175EF"/>
    <w:rsid w:val="004211AC"/>
    <w:rsid w:val="00423BD7"/>
    <w:rsid w:val="00480513"/>
    <w:rsid w:val="00482B6B"/>
    <w:rsid w:val="00486A45"/>
    <w:rsid w:val="004B4DA6"/>
    <w:rsid w:val="004B6635"/>
    <w:rsid w:val="004C276A"/>
    <w:rsid w:val="004D26AB"/>
    <w:rsid w:val="004E13F7"/>
    <w:rsid w:val="00503063"/>
    <w:rsid w:val="0052304F"/>
    <w:rsid w:val="005428BC"/>
    <w:rsid w:val="00547A2C"/>
    <w:rsid w:val="00563074"/>
    <w:rsid w:val="005632A0"/>
    <w:rsid w:val="005633ED"/>
    <w:rsid w:val="00567036"/>
    <w:rsid w:val="00570EAD"/>
    <w:rsid w:val="00586AEB"/>
    <w:rsid w:val="00590781"/>
    <w:rsid w:val="005943E2"/>
    <w:rsid w:val="00595A50"/>
    <w:rsid w:val="005A3F31"/>
    <w:rsid w:val="005A5F0C"/>
    <w:rsid w:val="005D1057"/>
    <w:rsid w:val="005D2B34"/>
    <w:rsid w:val="005E44A3"/>
    <w:rsid w:val="006026F3"/>
    <w:rsid w:val="006426DE"/>
    <w:rsid w:val="00642F40"/>
    <w:rsid w:val="006660E7"/>
    <w:rsid w:val="006A04F2"/>
    <w:rsid w:val="006B6A2A"/>
    <w:rsid w:val="006D33F9"/>
    <w:rsid w:val="006E4968"/>
    <w:rsid w:val="006E4A7E"/>
    <w:rsid w:val="006E7D58"/>
    <w:rsid w:val="006F5997"/>
    <w:rsid w:val="00713168"/>
    <w:rsid w:val="0071366D"/>
    <w:rsid w:val="00741E1E"/>
    <w:rsid w:val="00741E82"/>
    <w:rsid w:val="007627D9"/>
    <w:rsid w:val="00774D75"/>
    <w:rsid w:val="00791AC2"/>
    <w:rsid w:val="00793A45"/>
    <w:rsid w:val="00795981"/>
    <w:rsid w:val="00797FEB"/>
    <w:rsid w:val="007B4697"/>
    <w:rsid w:val="007F0792"/>
    <w:rsid w:val="007F6D3F"/>
    <w:rsid w:val="00801F2D"/>
    <w:rsid w:val="00810ADF"/>
    <w:rsid w:val="0083677D"/>
    <w:rsid w:val="00847FFD"/>
    <w:rsid w:val="00850CBE"/>
    <w:rsid w:val="00877252"/>
    <w:rsid w:val="008954B9"/>
    <w:rsid w:val="00897427"/>
    <w:rsid w:val="008B061B"/>
    <w:rsid w:val="008B4267"/>
    <w:rsid w:val="008C58AE"/>
    <w:rsid w:val="008F5B28"/>
    <w:rsid w:val="008F6FFC"/>
    <w:rsid w:val="00915F23"/>
    <w:rsid w:val="00917CDB"/>
    <w:rsid w:val="009232AB"/>
    <w:rsid w:val="00932C2D"/>
    <w:rsid w:val="009344A9"/>
    <w:rsid w:val="009345AC"/>
    <w:rsid w:val="009444AB"/>
    <w:rsid w:val="00947A9F"/>
    <w:rsid w:val="009526E1"/>
    <w:rsid w:val="00964CD2"/>
    <w:rsid w:val="009724EF"/>
    <w:rsid w:val="009743B2"/>
    <w:rsid w:val="00976E3F"/>
    <w:rsid w:val="009A7F44"/>
    <w:rsid w:val="009C208E"/>
    <w:rsid w:val="009C3492"/>
    <w:rsid w:val="00A058B4"/>
    <w:rsid w:val="00A23449"/>
    <w:rsid w:val="00A36465"/>
    <w:rsid w:val="00A71FF5"/>
    <w:rsid w:val="00A73824"/>
    <w:rsid w:val="00A82CC4"/>
    <w:rsid w:val="00AA3189"/>
    <w:rsid w:val="00AD4589"/>
    <w:rsid w:val="00AD630F"/>
    <w:rsid w:val="00AD666D"/>
    <w:rsid w:val="00AE515F"/>
    <w:rsid w:val="00AF5EA5"/>
    <w:rsid w:val="00B20149"/>
    <w:rsid w:val="00B4263A"/>
    <w:rsid w:val="00B55324"/>
    <w:rsid w:val="00B733F1"/>
    <w:rsid w:val="00B94B28"/>
    <w:rsid w:val="00BA3F4B"/>
    <w:rsid w:val="00BC1092"/>
    <w:rsid w:val="00BF0BF8"/>
    <w:rsid w:val="00C027A6"/>
    <w:rsid w:val="00C079CB"/>
    <w:rsid w:val="00C36736"/>
    <w:rsid w:val="00C55B9F"/>
    <w:rsid w:val="00C55F78"/>
    <w:rsid w:val="00C707BC"/>
    <w:rsid w:val="00C74208"/>
    <w:rsid w:val="00C75941"/>
    <w:rsid w:val="00C81776"/>
    <w:rsid w:val="00CE038B"/>
    <w:rsid w:val="00CF1E9F"/>
    <w:rsid w:val="00D0057A"/>
    <w:rsid w:val="00D04410"/>
    <w:rsid w:val="00D05670"/>
    <w:rsid w:val="00D345D6"/>
    <w:rsid w:val="00D56D0F"/>
    <w:rsid w:val="00D72255"/>
    <w:rsid w:val="00D7749B"/>
    <w:rsid w:val="00DA1C05"/>
    <w:rsid w:val="00DA5614"/>
    <w:rsid w:val="00DB3FEA"/>
    <w:rsid w:val="00DD5E8E"/>
    <w:rsid w:val="00DD76C4"/>
    <w:rsid w:val="00DF06EE"/>
    <w:rsid w:val="00DF24FF"/>
    <w:rsid w:val="00E10046"/>
    <w:rsid w:val="00E15270"/>
    <w:rsid w:val="00E1624F"/>
    <w:rsid w:val="00E20D5E"/>
    <w:rsid w:val="00E30F80"/>
    <w:rsid w:val="00E66DD2"/>
    <w:rsid w:val="00E756E2"/>
    <w:rsid w:val="00EA35E0"/>
    <w:rsid w:val="00ED172E"/>
    <w:rsid w:val="00ED2E5F"/>
    <w:rsid w:val="00ED3C37"/>
    <w:rsid w:val="00F34DC0"/>
    <w:rsid w:val="00F3707A"/>
    <w:rsid w:val="00F5629B"/>
    <w:rsid w:val="00F67B7C"/>
    <w:rsid w:val="00F838EF"/>
    <w:rsid w:val="00F846DC"/>
    <w:rsid w:val="00FB2645"/>
    <w:rsid w:val="00FC2ECB"/>
    <w:rsid w:val="00FD138D"/>
    <w:rsid w:val="00FD4855"/>
    <w:rsid w:val="00FE2312"/>
    <w:rsid w:val="00FF31C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1F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2018-09-18T18:07:00Z</dcterms:created>
  <dcterms:modified xsi:type="dcterms:W3CDTF">2018-09-18T18:11:00Z</dcterms:modified>
</cp:coreProperties>
</file>